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674659D5"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90</w:t>
      </w:r>
      <w:r>
        <w:rPr>
          <w:rFonts w:ascii="Arial" w:hAnsi="Arial" w:cs="Arial"/>
          <w:b/>
          <w:lang w:val="de-DE"/>
        </w:rPr>
        <w:tab/>
      </w:r>
      <w:r w:rsidRPr="00625E22">
        <w:rPr>
          <w:rFonts w:ascii="Arial" w:hAnsi="Arial" w:cs="Arial"/>
          <w:b/>
          <w:lang w:val="de-DE"/>
        </w:rPr>
        <w:t>R4-1</w:t>
      </w:r>
      <w:r w:rsidR="00121FAB">
        <w:rPr>
          <w:rFonts w:ascii="Arial" w:hAnsi="Arial" w:cs="Arial"/>
          <w:b/>
          <w:lang w:val="de-DE"/>
        </w:rPr>
        <w:t>9</w:t>
      </w:r>
      <w:r w:rsidR="00DE282D">
        <w:rPr>
          <w:rFonts w:ascii="Arial" w:hAnsi="Arial" w:cs="Arial"/>
          <w:b/>
          <w:lang w:val="de-DE"/>
        </w:rPr>
        <w:t>00220</w:t>
      </w:r>
      <w:r>
        <w:rPr>
          <w:rFonts w:ascii="Arial" w:hAnsi="Arial" w:cs="Arial"/>
          <w:b/>
          <w:lang w:val="de-DE"/>
        </w:rPr>
        <w:br/>
      </w:r>
      <w:r w:rsidR="006D0B66">
        <w:rPr>
          <w:rFonts w:ascii="Arial" w:hAnsi="Arial" w:cs="Arial"/>
          <w:b/>
        </w:rPr>
        <w:t>Athens</w:t>
      </w:r>
      <w:r>
        <w:rPr>
          <w:rFonts w:ascii="Arial" w:hAnsi="Arial" w:cs="Arial"/>
          <w:b/>
        </w:rPr>
        <w:t xml:space="preserve">, </w:t>
      </w:r>
      <w:r w:rsidR="006D0B66">
        <w:rPr>
          <w:rFonts w:ascii="Arial" w:hAnsi="Arial" w:cs="Arial"/>
          <w:b/>
        </w:rPr>
        <w:t>Greece</w:t>
      </w:r>
      <w:r>
        <w:rPr>
          <w:rFonts w:ascii="Arial" w:hAnsi="Arial" w:cs="Arial"/>
          <w:b/>
        </w:rPr>
        <w:t xml:space="preserve">, </w:t>
      </w:r>
      <w:r w:rsidR="006D0B66">
        <w:rPr>
          <w:rFonts w:ascii="Arial" w:hAnsi="Arial" w:cs="Arial"/>
          <w:b/>
        </w:rPr>
        <w:t>February 25 – March 1, 2019</w:t>
      </w:r>
    </w:p>
    <w:p w14:paraId="741F8B6E" w14:textId="77777777" w:rsidR="00E064A5" w:rsidRDefault="00E064A5" w:rsidP="00E064A5">
      <w:pPr>
        <w:tabs>
          <w:tab w:val="left" w:pos="2160"/>
        </w:tabs>
        <w:rPr>
          <w:rFonts w:ascii="Arial" w:hAnsi="Arial" w:cs="Arial"/>
          <w:b/>
        </w:rPr>
      </w:pPr>
    </w:p>
    <w:p w14:paraId="6832741A" w14:textId="1005DBCC"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372D17">
        <w:rPr>
          <w:rFonts w:ascii="Arial" w:hAnsi="Arial" w:cs="Arial"/>
          <w:b/>
        </w:rPr>
        <w:t>6.1</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0F226C7A"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372D17">
        <w:rPr>
          <w:rFonts w:ascii="Arial" w:hAnsi="Arial" w:cs="Arial"/>
          <w:b/>
        </w:rPr>
        <w:t>Recommended next steps for the NR specification related to MPE scenarios</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157679A5" w14:textId="7D59FF2A" w:rsidR="00546E72" w:rsidRDefault="00D879A1" w:rsidP="006B6A1A">
      <w:r>
        <w:t xml:space="preserve">3GPP RAN4 has discussed how to handle the MPE scenario in the context of the UE RF specification over a number of meetings.  The most recent agreement has been captured in TS38.101-2 </w:t>
      </w:r>
      <w:r>
        <w:fldChar w:fldCharType="begin"/>
      </w:r>
      <w:r>
        <w:instrText xml:space="preserve"> REF _Ref525858808 \r \h </w:instrText>
      </w:r>
      <w:r>
        <w:fldChar w:fldCharType="separate"/>
      </w:r>
      <w:r w:rsidR="004718A9">
        <w:t>[1]</w:t>
      </w:r>
      <w:r>
        <w:fldChar w:fldCharType="end"/>
      </w:r>
      <w:r>
        <w:t xml:space="preserve"> as the following passage in the configured Tx power clause (6.2.4):</w:t>
      </w:r>
      <w:r w:rsidR="00372D17">
        <w:t xml:space="preserve"> </w:t>
      </w:r>
    </w:p>
    <w:p w14:paraId="3B214DA9" w14:textId="07AD30E1" w:rsidR="00546E72" w:rsidRDefault="00546E72" w:rsidP="006B6A1A"/>
    <w:p w14:paraId="1A38CB1B" w14:textId="0D7B1A0B" w:rsidR="00546E72" w:rsidRDefault="00546E72" w:rsidP="006B6A1A">
      <w:r>
        <w:rPr>
          <w:noProof/>
        </w:rPr>
        <mc:AlternateContent>
          <mc:Choice Requires="wps">
            <w:drawing>
              <wp:inline distT="0" distB="0" distL="0" distR="0" wp14:anchorId="46A2BF69" wp14:editId="2D95CC69">
                <wp:extent cx="6120765" cy="827182"/>
                <wp:effectExtent l="0" t="0" r="6985" b="10160"/>
                <wp:docPr id="2" name="Text Box 2"/>
                <wp:cNvGraphicFramePr/>
                <a:graphic xmlns:a="http://schemas.openxmlformats.org/drawingml/2006/main">
                  <a:graphicData uri="http://schemas.microsoft.com/office/word/2010/wordprocessingShape">
                    <wps:wsp>
                      <wps:cNvSpPr txBox="1"/>
                      <wps:spPr>
                        <a:xfrm>
                          <a:off x="0" y="0"/>
                          <a:ext cx="6120765" cy="827182"/>
                        </a:xfrm>
                        <a:prstGeom prst="rect">
                          <a:avLst/>
                        </a:prstGeom>
                        <a:noFill/>
                        <a:ln w="6350">
                          <a:solidFill>
                            <a:prstClr val="black"/>
                          </a:solidFill>
                        </a:ln>
                      </wps:spPr>
                      <wps:txbx>
                        <w:txbxContent>
                          <w:p w14:paraId="4925B82D" w14:textId="1A26CB16" w:rsidR="00372D17" w:rsidRPr="00372D17" w:rsidRDefault="00372D17" w:rsidP="00372D17">
                            <w:pPr>
                              <w:rPr>
                                <w:sz w:val="20"/>
                                <w:szCs w:val="20"/>
                              </w:rPr>
                            </w:pPr>
                            <w:r w:rsidRPr="00372D17">
                              <w:rPr>
                                <w:sz w:val="20"/>
                                <w:szCs w:val="20"/>
                              </w:rPr>
                              <w:t>P-MPR</w:t>
                            </w:r>
                            <w:r w:rsidRPr="00372D17">
                              <w:rPr>
                                <w:sz w:val="20"/>
                                <w:szCs w:val="20"/>
                                <w:vertAlign w:val="subscript"/>
                              </w:rPr>
                              <w:t>f,c</w:t>
                            </w:r>
                            <w:r w:rsidRPr="00372D17">
                              <w:rPr>
                                <w:sz w:val="20"/>
                                <w:szCs w:val="20"/>
                              </w:rPr>
                              <w:t xml:space="preserve"> is the allowed maximum output power reduction </w:t>
                            </w:r>
                            <w:r w:rsidRPr="00372D17">
                              <w:rPr>
                                <w:rFonts w:eastAsia="SimSun"/>
                                <w:sz w:val="20"/>
                                <w:szCs w:val="20"/>
                              </w:rPr>
                              <w:t xml:space="preserve"> </w:t>
                            </w:r>
                            <w:r w:rsidRPr="00372D17">
                              <w:rPr>
                                <w:sz w:val="20"/>
                                <w:szCs w:val="20"/>
                              </w:rPr>
                              <w:t xml:space="preserve">and </w:t>
                            </w:r>
                            <w:r w:rsidRPr="00372D17">
                              <w:rPr>
                                <w:i/>
                                <w:sz w:val="20"/>
                                <w:szCs w:val="20"/>
                              </w:rPr>
                              <w:t>maxUplinkDutyCycle</w:t>
                            </w:r>
                            <w:r w:rsidRPr="00372D17">
                              <w:rPr>
                                <w:sz w:val="20"/>
                                <w:szCs w:val="20"/>
                              </w:rPr>
                              <w:t xml:space="preserve"> as defined in TS 38.331 [13] is the </w:t>
                            </w:r>
                            <w:r w:rsidR="005D402E" w:rsidRPr="00372D17">
                              <w:rPr>
                                <w:sz w:val="20"/>
                                <w:szCs w:val="20"/>
                              </w:rPr>
                              <w:t>UE</w:t>
                            </w:r>
                            <w:r w:rsidR="005D402E">
                              <w:rPr>
                                <w:sz w:val="20"/>
                                <w:szCs w:val="20"/>
                              </w:rPr>
                              <w:t xml:space="preserve"> </w:t>
                            </w:r>
                            <w:r w:rsidR="005D402E" w:rsidRPr="00372D17">
                              <w:rPr>
                                <w:sz w:val="20"/>
                                <w:szCs w:val="20"/>
                              </w:rPr>
                              <w:t>reported</w:t>
                            </w:r>
                            <w:r w:rsidRPr="00372D17">
                              <w:rPr>
                                <w:sz w:val="20"/>
                                <w:szCs w:val="20"/>
                              </w:rPr>
                              <w:t xml:space="preserve"> maximum duty </w:t>
                            </w:r>
                            <w:r w:rsidR="000715CC" w:rsidRPr="00372D17">
                              <w:rPr>
                                <w:sz w:val="20"/>
                                <w:szCs w:val="20"/>
                              </w:rPr>
                              <w:t>cycle</w:t>
                            </w:r>
                            <w:r w:rsidRPr="00372D17">
                              <w:rPr>
                                <w:sz w:val="20"/>
                                <w:szCs w:val="20"/>
                              </w:rPr>
                              <w:t xml:space="preserve"> to facilitate the compliance described below with P-MPR</w:t>
                            </w:r>
                            <w:r w:rsidRPr="00372D17">
                              <w:rPr>
                                <w:sz w:val="20"/>
                                <w:szCs w:val="20"/>
                                <w:vertAlign w:val="subscript"/>
                              </w:rPr>
                              <w:t>f,c</w:t>
                            </w:r>
                            <w:r w:rsidRPr="00372D17">
                              <w:rPr>
                                <w:sz w:val="20"/>
                                <w:szCs w:val="20"/>
                              </w:rPr>
                              <w:t xml:space="preserve"> &lt; [TBD] dB. The evaluation period for </w:t>
                            </w:r>
                            <w:r w:rsidRPr="00372D17">
                              <w:rPr>
                                <w:i/>
                                <w:sz w:val="20"/>
                                <w:szCs w:val="20"/>
                              </w:rPr>
                              <w:t xml:space="preserve">maxUplinkDutyCycle </w:t>
                            </w:r>
                            <w:r w:rsidRPr="00372D17">
                              <w:rPr>
                                <w:sz w:val="20"/>
                                <w:szCs w:val="20"/>
                              </w:rPr>
                              <w:t>is 10ms.</w:t>
                            </w:r>
                          </w:p>
                          <w:p w14:paraId="47177E93" w14:textId="77777777" w:rsidR="00372D17" w:rsidRPr="00372D17" w:rsidRDefault="00372D17" w:rsidP="00372D17">
                            <w:pPr>
                              <w:pStyle w:val="B1"/>
                              <w:rPr>
                                <w:sz w:val="20"/>
                                <w:szCs w:val="20"/>
                              </w:rPr>
                            </w:pPr>
                            <w:r w:rsidRPr="00372D17">
                              <w:rPr>
                                <w:sz w:val="20"/>
                                <w:szCs w:val="20"/>
                              </w:rPr>
                              <w:t>a)</w:t>
                            </w:r>
                            <w:r w:rsidRPr="00372D17">
                              <w:rPr>
                                <w:sz w:val="20"/>
                                <w:szCs w:val="20"/>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6B5F9A47" w14:textId="77777777" w:rsidR="00372D17" w:rsidRPr="00372D17" w:rsidRDefault="00372D17" w:rsidP="00372D17">
                            <w:pPr>
                              <w:pStyle w:val="B1"/>
                              <w:rPr>
                                <w:sz w:val="20"/>
                                <w:szCs w:val="20"/>
                              </w:rPr>
                            </w:pPr>
                            <w:r w:rsidRPr="00372D17">
                              <w:rPr>
                                <w:sz w:val="20"/>
                                <w:szCs w:val="20"/>
                              </w:rPr>
                              <w:t>b)</w:t>
                            </w:r>
                            <w:r w:rsidRPr="00372D17">
                              <w:rPr>
                                <w:sz w:val="20"/>
                                <w:szCs w:val="20"/>
                              </w:rPr>
                              <w:tab/>
                              <w:t>ensuring compliance with applicable electromagnetic energy absorption requirements in case of proximity detection is used to address such requirements that require a lower maximum output power.</w:t>
                            </w:r>
                          </w:p>
                          <w:p w14:paraId="4DAE7D91" w14:textId="77777777" w:rsidR="00372D17" w:rsidRPr="00372D17" w:rsidRDefault="00372D17" w:rsidP="00372D17">
                            <w:pPr>
                              <w:rPr>
                                <w:sz w:val="20"/>
                                <w:szCs w:val="20"/>
                              </w:rPr>
                            </w:pPr>
                            <w:r w:rsidRPr="00372D17">
                              <w:rPr>
                                <w:sz w:val="20"/>
                                <w:szCs w:val="20"/>
                              </w:rPr>
                              <w:t>The UE shall apply P-MPR</w:t>
                            </w:r>
                            <w:r w:rsidRPr="00372D17">
                              <w:rPr>
                                <w:sz w:val="20"/>
                                <w:szCs w:val="20"/>
                                <w:vertAlign w:val="subscript"/>
                              </w:rPr>
                              <w:t>f,c</w:t>
                            </w:r>
                            <w:r w:rsidRPr="00372D17">
                              <w:rPr>
                                <w:sz w:val="20"/>
                                <w:szCs w:val="20"/>
                              </w:rPr>
                              <w:t xml:space="preserve"> for carrier f of serving cell c only for the above cases. For UE conformance testing P-MPR</w:t>
                            </w:r>
                            <w:r w:rsidRPr="00372D17">
                              <w:rPr>
                                <w:sz w:val="20"/>
                                <w:szCs w:val="20"/>
                                <w:vertAlign w:val="subscript"/>
                              </w:rPr>
                              <w:t>f,c</w:t>
                            </w:r>
                            <w:r w:rsidRPr="00372D17">
                              <w:rPr>
                                <w:sz w:val="20"/>
                                <w:szCs w:val="20"/>
                              </w:rPr>
                              <w:t xml:space="preserve"> shall be 0 dB</w:t>
                            </w:r>
                          </w:p>
                          <w:p w14:paraId="3A14138B" w14:textId="77777777" w:rsidR="00372D17" w:rsidRPr="00372D17" w:rsidRDefault="00372D17" w:rsidP="00372D17">
                            <w:pPr>
                              <w:pStyle w:val="NW"/>
                              <w:rPr>
                                <w:sz w:val="20"/>
                                <w:szCs w:val="20"/>
                              </w:rPr>
                            </w:pPr>
                            <w:r w:rsidRPr="00372D17">
                              <w:rPr>
                                <w:sz w:val="20"/>
                                <w:szCs w:val="20"/>
                              </w:rPr>
                              <w:t>NOTE 1:</w:t>
                            </w:r>
                            <w:r w:rsidRPr="00372D17">
                              <w:rPr>
                                <w:sz w:val="20"/>
                                <w:szCs w:val="20"/>
                              </w:rPr>
                              <w:tab/>
                              <w:t>P-MPR</w:t>
                            </w:r>
                            <w:r w:rsidRPr="00372D17">
                              <w:rPr>
                                <w:sz w:val="20"/>
                                <w:szCs w:val="20"/>
                                <w:vertAlign w:val="subscript"/>
                              </w:rPr>
                              <w:t>f,c</w:t>
                            </w:r>
                            <w:r w:rsidRPr="00372D17">
                              <w:rPr>
                                <w:sz w:val="20"/>
                                <w:szCs w:val="20"/>
                              </w:rPr>
                              <w:t xml:space="preserve">  was introduced in the P</w:t>
                            </w:r>
                            <w:r w:rsidRPr="00372D17">
                              <w:rPr>
                                <w:sz w:val="20"/>
                                <w:szCs w:val="20"/>
                                <w:vertAlign w:val="subscript"/>
                              </w:rPr>
                              <w:t>CMAX,f,c</w:t>
                            </w:r>
                            <w:r w:rsidRPr="00372D17">
                              <w:rPr>
                                <w:sz w:val="20"/>
                                <w:szCs w:val="20"/>
                              </w:rPr>
                              <w:t xml:space="preserve"> equation such that the UE can report to the gNB the available maximum output transmit power. This information can be used by the gNB for scheduling decisions.</w:t>
                            </w:r>
                          </w:p>
                          <w:p w14:paraId="41CA2014" w14:textId="028051E7" w:rsidR="00546E72" w:rsidRPr="00372D17" w:rsidRDefault="00372D17" w:rsidP="00372D17">
                            <w:pPr>
                              <w:pStyle w:val="NW"/>
                              <w:rPr>
                                <w:sz w:val="20"/>
                                <w:szCs w:val="20"/>
                              </w:rPr>
                            </w:pPr>
                            <w:r w:rsidRPr="00372D17">
                              <w:rPr>
                                <w:sz w:val="20"/>
                                <w:szCs w:val="20"/>
                              </w:rPr>
                              <w:t>NOTE 2:</w:t>
                            </w:r>
                            <w:r w:rsidRPr="00372D17">
                              <w:rPr>
                                <w:sz w:val="20"/>
                                <w:szCs w:val="20"/>
                              </w:rPr>
                              <w:tab/>
                              <w:t>P-MPR</w:t>
                            </w:r>
                            <w:r w:rsidRPr="00372D17">
                              <w:rPr>
                                <w:sz w:val="20"/>
                                <w:szCs w:val="20"/>
                                <w:vertAlign w:val="subscript"/>
                              </w:rPr>
                              <w:t>f,c</w:t>
                            </w:r>
                            <w:r w:rsidRPr="00372D17">
                              <w:rPr>
                                <w:sz w:val="20"/>
                                <w:szCs w:val="20"/>
                              </w:rPr>
                              <w:t xml:space="preserve"> and maxUplinkDutyCycle may impact the maximum uplink performance for the selected UL transmission path.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6A2BF69" id="_x0000_t202" coordsize="21600,21600" o:spt="202" path="m,l,21600r21600,l21600,xe">
                <v:stroke joinstyle="miter"/>
                <v:path gradientshapeok="t" o:connecttype="rect"/>
              </v:shapetype>
              <v:shape id="Text Box 2" o:spid="_x0000_s1026" type="#_x0000_t202" style="width:481.95pt;height:65.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" filled="f" strokeweight=".5pt">
                <v:textbox style="mso-fit-shape-to-text:t">
                  <w:txbxContent>
                    <w:p w14:paraId="4925B82D" w14:textId="1A26CB16" w:rsidR="00372D17" w:rsidRPr="00372D17" w:rsidRDefault="00372D17" w:rsidP="00372D17">
                      <w:pPr>
                        <w:rPr>
                          <w:sz w:val="20"/>
                          <w:szCs w:val="20"/>
                        </w:rPr>
                      </w:pPr>
                      <w:r w:rsidRPr="00372D17">
                        <w:rPr>
                          <w:sz w:val="20"/>
                          <w:szCs w:val="20"/>
                        </w:rPr>
                        <w:t>P-MPR</w:t>
                      </w:r>
                      <w:r w:rsidRPr="00372D17">
                        <w:rPr>
                          <w:sz w:val="20"/>
                          <w:szCs w:val="20"/>
                          <w:vertAlign w:val="subscript"/>
                        </w:rPr>
                        <w:t>f,c</w:t>
                      </w:r>
                      <w:r w:rsidRPr="00372D17">
                        <w:rPr>
                          <w:sz w:val="20"/>
                          <w:szCs w:val="20"/>
                        </w:rPr>
                        <w:t xml:space="preserve"> is the allowed maximum output power reduction </w:t>
                      </w:r>
                      <w:r w:rsidRPr="00372D17">
                        <w:rPr>
                          <w:rFonts w:eastAsia="SimSun"/>
                          <w:sz w:val="20"/>
                          <w:szCs w:val="20"/>
                        </w:rPr>
                        <w:t xml:space="preserve"> </w:t>
                      </w:r>
                      <w:r w:rsidRPr="00372D17">
                        <w:rPr>
                          <w:sz w:val="20"/>
                          <w:szCs w:val="20"/>
                        </w:rPr>
                        <w:t xml:space="preserve">and </w:t>
                      </w:r>
                      <w:r w:rsidRPr="00372D17">
                        <w:rPr>
                          <w:i/>
                          <w:sz w:val="20"/>
                          <w:szCs w:val="20"/>
                        </w:rPr>
                        <w:t>maxUplinkDutyCycle</w:t>
                      </w:r>
                      <w:r w:rsidRPr="00372D17">
                        <w:rPr>
                          <w:sz w:val="20"/>
                          <w:szCs w:val="20"/>
                        </w:rPr>
                        <w:t xml:space="preserve"> as defined in TS 38.331 [13] is the </w:t>
                      </w:r>
                      <w:r w:rsidR="005D402E" w:rsidRPr="00372D17">
                        <w:rPr>
                          <w:sz w:val="20"/>
                          <w:szCs w:val="20"/>
                        </w:rPr>
                        <w:t>UE</w:t>
                      </w:r>
                      <w:r w:rsidR="005D402E">
                        <w:rPr>
                          <w:sz w:val="20"/>
                          <w:szCs w:val="20"/>
                        </w:rPr>
                        <w:t xml:space="preserve"> </w:t>
                      </w:r>
                      <w:r w:rsidR="005D402E" w:rsidRPr="00372D17">
                        <w:rPr>
                          <w:sz w:val="20"/>
                          <w:szCs w:val="20"/>
                        </w:rPr>
                        <w:t>reported</w:t>
                      </w:r>
                      <w:r w:rsidRPr="00372D17">
                        <w:rPr>
                          <w:sz w:val="20"/>
                          <w:szCs w:val="20"/>
                        </w:rPr>
                        <w:t xml:space="preserve"> maximum duty </w:t>
                      </w:r>
                      <w:r w:rsidR="000715CC" w:rsidRPr="00372D17">
                        <w:rPr>
                          <w:sz w:val="20"/>
                          <w:szCs w:val="20"/>
                        </w:rPr>
                        <w:t>cycle</w:t>
                      </w:r>
                      <w:r w:rsidRPr="00372D17">
                        <w:rPr>
                          <w:sz w:val="20"/>
                          <w:szCs w:val="20"/>
                        </w:rPr>
                        <w:t xml:space="preserve"> to facilitate the compliance described below with P-MPR</w:t>
                      </w:r>
                      <w:r w:rsidRPr="00372D17">
                        <w:rPr>
                          <w:sz w:val="20"/>
                          <w:szCs w:val="20"/>
                          <w:vertAlign w:val="subscript"/>
                        </w:rPr>
                        <w:t>f,c</w:t>
                      </w:r>
                      <w:r w:rsidRPr="00372D17">
                        <w:rPr>
                          <w:sz w:val="20"/>
                          <w:szCs w:val="20"/>
                        </w:rPr>
                        <w:t xml:space="preserve"> &lt; [TBD] dB. The evaluation period for </w:t>
                      </w:r>
                      <w:r w:rsidRPr="00372D17">
                        <w:rPr>
                          <w:i/>
                          <w:sz w:val="20"/>
                          <w:szCs w:val="20"/>
                        </w:rPr>
                        <w:t xml:space="preserve">maxUplinkDutyCycle </w:t>
                      </w:r>
                      <w:r w:rsidRPr="00372D17">
                        <w:rPr>
                          <w:sz w:val="20"/>
                          <w:szCs w:val="20"/>
                        </w:rPr>
                        <w:t>is 10ms.</w:t>
                      </w:r>
                    </w:p>
                    <w:p w14:paraId="47177E93" w14:textId="77777777" w:rsidR="00372D17" w:rsidRPr="00372D17" w:rsidRDefault="00372D17" w:rsidP="00372D17">
                      <w:pPr>
                        <w:pStyle w:val="B1"/>
                        <w:rPr>
                          <w:sz w:val="20"/>
                          <w:szCs w:val="20"/>
                        </w:rPr>
                      </w:pPr>
                      <w:r w:rsidRPr="00372D17">
                        <w:rPr>
                          <w:sz w:val="20"/>
                          <w:szCs w:val="20"/>
                        </w:rPr>
                        <w:t>a)</w:t>
                      </w:r>
                      <w:r w:rsidRPr="00372D17">
                        <w:rPr>
                          <w:sz w:val="20"/>
                          <w:szCs w:val="20"/>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6B5F9A47" w14:textId="77777777" w:rsidR="00372D17" w:rsidRPr="00372D17" w:rsidRDefault="00372D17" w:rsidP="00372D17">
                      <w:pPr>
                        <w:pStyle w:val="B1"/>
                        <w:rPr>
                          <w:sz w:val="20"/>
                          <w:szCs w:val="20"/>
                        </w:rPr>
                      </w:pPr>
                      <w:r w:rsidRPr="00372D17">
                        <w:rPr>
                          <w:sz w:val="20"/>
                          <w:szCs w:val="20"/>
                        </w:rPr>
                        <w:t>b)</w:t>
                      </w:r>
                      <w:r w:rsidRPr="00372D17">
                        <w:rPr>
                          <w:sz w:val="20"/>
                          <w:szCs w:val="20"/>
                        </w:rPr>
                        <w:tab/>
                        <w:t>ensuring compliance with applicable electromagnetic energy absorption requirements in case of proximity detection is used to address such requirements that require a lower maximum output power.</w:t>
                      </w:r>
                    </w:p>
                    <w:p w14:paraId="4DAE7D91" w14:textId="77777777" w:rsidR="00372D17" w:rsidRPr="00372D17" w:rsidRDefault="00372D17" w:rsidP="00372D17">
                      <w:pPr>
                        <w:rPr>
                          <w:sz w:val="20"/>
                          <w:szCs w:val="20"/>
                        </w:rPr>
                      </w:pPr>
                      <w:r w:rsidRPr="00372D17">
                        <w:rPr>
                          <w:sz w:val="20"/>
                          <w:szCs w:val="20"/>
                        </w:rPr>
                        <w:t>The UE shall apply P-MPR</w:t>
                      </w:r>
                      <w:r w:rsidRPr="00372D17">
                        <w:rPr>
                          <w:sz w:val="20"/>
                          <w:szCs w:val="20"/>
                          <w:vertAlign w:val="subscript"/>
                        </w:rPr>
                        <w:t>f,c</w:t>
                      </w:r>
                      <w:r w:rsidRPr="00372D17">
                        <w:rPr>
                          <w:sz w:val="20"/>
                          <w:szCs w:val="20"/>
                        </w:rPr>
                        <w:t xml:space="preserve"> for carrier f of serving cell c only for the above cases. For UE conformance testing P-MPR</w:t>
                      </w:r>
                      <w:r w:rsidRPr="00372D17">
                        <w:rPr>
                          <w:sz w:val="20"/>
                          <w:szCs w:val="20"/>
                          <w:vertAlign w:val="subscript"/>
                        </w:rPr>
                        <w:t>f,c</w:t>
                      </w:r>
                      <w:r w:rsidRPr="00372D17">
                        <w:rPr>
                          <w:sz w:val="20"/>
                          <w:szCs w:val="20"/>
                        </w:rPr>
                        <w:t xml:space="preserve"> shall be 0 dB</w:t>
                      </w:r>
                    </w:p>
                    <w:p w14:paraId="3A14138B" w14:textId="77777777" w:rsidR="00372D17" w:rsidRPr="00372D17" w:rsidRDefault="00372D17" w:rsidP="00372D17">
                      <w:pPr>
                        <w:pStyle w:val="NW"/>
                        <w:rPr>
                          <w:sz w:val="20"/>
                          <w:szCs w:val="20"/>
                        </w:rPr>
                      </w:pPr>
                      <w:r w:rsidRPr="00372D17">
                        <w:rPr>
                          <w:sz w:val="20"/>
                          <w:szCs w:val="20"/>
                        </w:rPr>
                        <w:t>NOTE 1:</w:t>
                      </w:r>
                      <w:r w:rsidRPr="00372D17">
                        <w:rPr>
                          <w:sz w:val="20"/>
                          <w:szCs w:val="20"/>
                        </w:rPr>
                        <w:tab/>
                        <w:t>P-MPR</w:t>
                      </w:r>
                      <w:r w:rsidRPr="00372D17">
                        <w:rPr>
                          <w:sz w:val="20"/>
                          <w:szCs w:val="20"/>
                          <w:vertAlign w:val="subscript"/>
                        </w:rPr>
                        <w:t>f,c</w:t>
                      </w:r>
                      <w:r w:rsidRPr="00372D17">
                        <w:rPr>
                          <w:sz w:val="20"/>
                          <w:szCs w:val="20"/>
                        </w:rPr>
                        <w:t xml:space="preserve">  was introduced in the P</w:t>
                      </w:r>
                      <w:r w:rsidRPr="00372D17">
                        <w:rPr>
                          <w:sz w:val="20"/>
                          <w:szCs w:val="20"/>
                          <w:vertAlign w:val="subscript"/>
                        </w:rPr>
                        <w:t>CMAX,f,c</w:t>
                      </w:r>
                      <w:r w:rsidRPr="00372D17">
                        <w:rPr>
                          <w:sz w:val="20"/>
                          <w:szCs w:val="20"/>
                        </w:rPr>
                        <w:t xml:space="preserve"> equation such that the UE can report to the gNB the available maximum output transmit power. This information can be used by the gNB for scheduling decisions.</w:t>
                      </w:r>
                    </w:p>
                    <w:p w14:paraId="41CA2014" w14:textId="028051E7" w:rsidR="00546E72" w:rsidRPr="00372D17" w:rsidRDefault="00372D17" w:rsidP="00372D17">
                      <w:pPr>
                        <w:pStyle w:val="NW"/>
                        <w:rPr>
                          <w:sz w:val="20"/>
                          <w:szCs w:val="20"/>
                        </w:rPr>
                      </w:pPr>
                      <w:r w:rsidRPr="00372D17">
                        <w:rPr>
                          <w:sz w:val="20"/>
                          <w:szCs w:val="20"/>
                        </w:rPr>
                        <w:t>NOTE 2:</w:t>
                      </w:r>
                      <w:r w:rsidRPr="00372D17">
                        <w:rPr>
                          <w:sz w:val="20"/>
                          <w:szCs w:val="20"/>
                        </w:rPr>
                        <w:tab/>
                        <w:t>P-MPR</w:t>
                      </w:r>
                      <w:r w:rsidRPr="00372D17">
                        <w:rPr>
                          <w:sz w:val="20"/>
                          <w:szCs w:val="20"/>
                          <w:vertAlign w:val="subscript"/>
                        </w:rPr>
                        <w:t>f,c</w:t>
                      </w:r>
                      <w:r w:rsidRPr="00372D17">
                        <w:rPr>
                          <w:sz w:val="20"/>
                          <w:szCs w:val="20"/>
                        </w:rPr>
                        <w:t xml:space="preserve"> and maxUplinkDutyCycle may impact the maximum uplink performance for the selected UL transmission path.</w:t>
                      </w:r>
                    </w:p>
                  </w:txbxContent>
                </v:textbox>
                <w10:anchorlock/>
              </v:shape>
            </w:pict>
          </mc:Fallback>
        </mc:AlternateContent>
      </w:r>
    </w:p>
    <w:p w14:paraId="1DADBB03" w14:textId="3BB87EF5" w:rsidR="00546E72" w:rsidRDefault="00546E72" w:rsidP="006B6A1A"/>
    <w:p w14:paraId="1AD4EF65" w14:textId="6E459E8F" w:rsidR="00E10B95" w:rsidRDefault="001E143C" w:rsidP="006B6A1A">
      <w:r>
        <w:t xml:space="preserve">The introduction of the new </w:t>
      </w:r>
      <w:r w:rsidRPr="00372D17">
        <w:rPr>
          <w:i/>
          <w:sz w:val="20"/>
          <w:szCs w:val="20"/>
        </w:rPr>
        <w:t>maxUplinkDutyCycle</w:t>
      </w:r>
      <w:r w:rsidRPr="00372D17">
        <w:rPr>
          <w:sz w:val="20"/>
          <w:szCs w:val="20"/>
        </w:rPr>
        <w:t xml:space="preserve"> </w:t>
      </w:r>
      <w:r>
        <w:t xml:space="preserve">parameter was further communicated to RAN2 in the corresponding LS </w:t>
      </w:r>
      <w:r>
        <w:fldChar w:fldCharType="begin"/>
      </w:r>
      <w:r>
        <w:instrText xml:space="preserve"> REF _Ref536710220 \r \h </w:instrText>
      </w:r>
      <w:r>
        <w:fldChar w:fldCharType="separate"/>
      </w:r>
      <w:r w:rsidR="004718A9">
        <w:t>[2]</w:t>
      </w:r>
      <w:r>
        <w:fldChar w:fldCharType="end"/>
      </w:r>
      <w:r>
        <w:t>:</w:t>
      </w:r>
    </w:p>
    <w:p w14:paraId="340AD991" w14:textId="1F496D43" w:rsidR="00E10B95" w:rsidRDefault="00E10B95" w:rsidP="006B6A1A"/>
    <w:p w14:paraId="5EF17828" w14:textId="15B48BFC" w:rsidR="00E10B95" w:rsidRDefault="00E10B95" w:rsidP="006B6A1A">
      <w:r>
        <w:rPr>
          <w:noProof/>
        </w:rPr>
        <mc:AlternateContent>
          <mc:Choice Requires="wps">
            <w:drawing>
              <wp:inline distT="0" distB="0" distL="0" distR="0" wp14:anchorId="4A6B0D66" wp14:editId="7294FEE4">
                <wp:extent cx="6120765" cy="2021648"/>
                <wp:effectExtent l="0" t="0" r="6985" b="17780"/>
                <wp:docPr id="7" name="Text Box 7"/>
                <wp:cNvGraphicFramePr/>
                <a:graphic xmlns:a="http://schemas.openxmlformats.org/drawingml/2006/main">
                  <a:graphicData uri="http://schemas.microsoft.com/office/word/2010/wordprocessingShape">
                    <wps:wsp>
                      <wps:cNvSpPr txBox="1"/>
                      <wps:spPr>
                        <a:xfrm>
                          <a:off x="0" y="0"/>
                          <a:ext cx="6120765" cy="2021648"/>
                        </a:xfrm>
                        <a:prstGeom prst="rect">
                          <a:avLst/>
                        </a:prstGeom>
                        <a:noFill/>
                        <a:ln w="6350">
                          <a:solidFill>
                            <a:prstClr val="black"/>
                          </a:solidFill>
                        </a:ln>
                      </wps:spPr>
                      <wps:txbx>
                        <w:txbxContent>
                          <w:p w14:paraId="66BFDB1E" w14:textId="77777777" w:rsidR="00E10B95" w:rsidRPr="00E10B95" w:rsidRDefault="00E10B95" w:rsidP="00E10B95">
                            <w:pPr>
                              <w:rPr>
                                <w:b/>
                                <w:sz w:val="20"/>
                                <w:szCs w:val="20"/>
                              </w:rPr>
                            </w:pPr>
                            <w:r w:rsidRPr="00E10B95">
                              <w:rPr>
                                <w:b/>
                                <w:sz w:val="20"/>
                                <w:szCs w:val="20"/>
                              </w:rPr>
                              <w:t>1. Overall Description:</w:t>
                            </w:r>
                            <w:r w:rsidRPr="00E10B95">
                              <w:rPr>
                                <w:sz w:val="20"/>
                                <w:szCs w:val="20"/>
                                <w:lang w:eastAsia="ko-KR"/>
                              </w:rPr>
                              <w:t xml:space="preserve"> </w:t>
                            </w:r>
                          </w:p>
                          <w:p w14:paraId="6945ECD5" w14:textId="42C8E1A4" w:rsidR="00E10B95" w:rsidRDefault="00E10B95" w:rsidP="00E10B95">
                            <w:pPr>
                              <w:tabs>
                                <w:tab w:val="left" w:pos="6924"/>
                              </w:tabs>
                              <w:jc w:val="both"/>
                              <w:rPr>
                                <w:sz w:val="20"/>
                                <w:szCs w:val="20"/>
                                <w:lang w:eastAsia="ko-KR"/>
                              </w:rPr>
                            </w:pPr>
                            <w:r w:rsidRPr="00E10B95">
                              <w:rPr>
                                <w:sz w:val="20"/>
                                <w:szCs w:val="20"/>
                                <w:lang w:eastAsia="ko-KR"/>
                              </w:rPr>
                              <w:t xml:space="preserve">RAN4 has discussed how to solve the </w:t>
                            </w:r>
                            <w:r w:rsidRPr="00E10B95">
                              <w:rPr>
                                <w:rFonts w:eastAsia="SimSun"/>
                                <w:sz w:val="20"/>
                                <w:szCs w:val="20"/>
                                <w:lang w:eastAsia="zh-CN"/>
                              </w:rPr>
                              <w:t xml:space="preserve">potential </w:t>
                            </w:r>
                            <w:r w:rsidRPr="00E10B95">
                              <w:rPr>
                                <w:sz w:val="20"/>
                                <w:szCs w:val="20"/>
                                <w:lang w:eastAsia="ko-KR"/>
                              </w:rPr>
                              <w:t>MPE</w:t>
                            </w:r>
                            <w:r w:rsidRPr="00E10B95">
                              <w:rPr>
                                <w:rFonts w:eastAsia="SimSun"/>
                                <w:sz w:val="20"/>
                                <w:szCs w:val="20"/>
                                <w:lang w:eastAsia="zh-CN"/>
                              </w:rPr>
                              <w:t xml:space="preserve"> (Maximum Permissible Exposure)</w:t>
                            </w:r>
                            <w:r w:rsidRPr="00E10B95">
                              <w:rPr>
                                <w:sz w:val="20"/>
                                <w:szCs w:val="20"/>
                                <w:lang w:eastAsia="ko-KR"/>
                              </w:rPr>
                              <w:t xml:space="preserve"> issue for </w:t>
                            </w:r>
                            <w:r w:rsidRPr="00E10B95">
                              <w:rPr>
                                <w:rFonts w:eastAsia="SimSun"/>
                                <w:sz w:val="20"/>
                                <w:szCs w:val="20"/>
                                <w:lang w:eastAsia="zh-CN"/>
                              </w:rPr>
                              <w:t xml:space="preserve">FR2 </w:t>
                            </w:r>
                            <w:r w:rsidRPr="00E10B95">
                              <w:rPr>
                                <w:sz w:val="20"/>
                                <w:szCs w:val="20"/>
                                <w:lang w:eastAsia="ko-KR"/>
                              </w:rPr>
                              <w:t>power class 3 UE.</w:t>
                            </w:r>
                          </w:p>
                          <w:p w14:paraId="2F851883" w14:textId="77777777" w:rsidR="00E10B95" w:rsidRPr="00E10B95" w:rsidRDefault="00E10B95" w:rsidP="00E10B95">
                            <w:pPr>
                              <w:tabs>
                                <w:tab w:val="left" w:pos="6924"/>
                              </w:tabs>
                              <w:jc w:val="both"/>
                              <w:rPr>
                                <w:sz w:val="20"/>
                                <w:szCs w:val="20"/>
                                <w:lang w:eastAsia="ko-KR"/>
                              </w:rPr>
                            </w:pPr>
                          </w:p>
                          <w:p w14:paraId="3A9B868A" w14:textId="200A1B74" w:rsidR="00E10B95" w:rsidRDefault="00E10B95" w:rsidP="00E10B95">
                            <w:pPr>
                              <w:tabs>
                                <w:tab w:val="left" w:pos="6924"/>
                              </w:tabs>
                              <w:jc w:val="both"/>
                              <w:rPr>
                                <w:sz w:val="20"/>
                                <w:szCs w:val="20"/>
                                <w:lang w:eastAsia="ko-KR"/>
                              </w:rPr>
                            </w:pPr>
                            <w:r w:rsidRPr="00E10B95">
                              <w:rPr>
                                <w:sz w:val="20"/>
                                <w:szCs w:val="20"/>
                                <w:lang w:eastAsia="ko-KR"/>
                              </w:rPr>
                              <w:t xml:space="preserve">It is agreed to use a UE capability of </w:t>
                            </w:r>
                            <w:r w:rsidRPr="00E10B95">
                              <w:rPr>
                                <w:i/>
                                <w:sz w:val="20"/>
                                <w:szCs w:val="20"/>
                                <w:lang w:eastAsia="ko-KR"/>
                              </w:rPr>
                              <w:t>maxUplinkDutyCycle</w:t>
                            </w:r>
                            <w:r w:rsidRPr="00E10B95">
                              <w:rPr>
                                <w:sz w:val="20"/>
                                <w:szCs w:val="20"/>
                                <w:lang w:eastAsia="ko-KR"/>
                              </w:rPr>
                              <w:t xml:space="preserve"> which indicates the maximum percentage of uplink</w:t>
                            </w:r>
                            <w:r w:rsidRPr="00E10B95">
                              <w:rPr>
                                <w:rFonts w:eastAsia="SimSun"/>
                                <w:sz w:val="20"/>
                                <w:szCs w:val="20"/>
                                <w:lang w:eastAsia="zh-CN"/>
                              </w:rPr>
                              <w:t xml:space="preserve"> transmission</w:t>
                            </w:r>
                            <w:r w:rsidRPr="00E10B95">
                              <w:rPr>
                                <w:sz w:val="20"/>
                                <w:szCs w:val="20"/>
                                <w:lang w:eastAsia="ko-KR"/>
                              </w:rPr>
                              <w:t xml:space="preserve"> time that can be scheduled </w:t>
                            </w:r>
                            <w:r w:rsidRPr="00E10B95">
                              <w:rPr>
                                <w:rFonts w:eastAsia="SimSun"/>
                                <w:sz w:val="20"/>
                                <w:szCs w:val="20"/>
                                <w:lang w:eastAsia="zh-CN"/>
                              </w:rPr>
                              <w:t>within</w:t>
                            </w:r>
                            <w:r w:rsidRPr="00E10B95">
                              <w:rPr>
                                <w:sz w:val="20"/>
                                <w:szCs w:val="20"/>
                                <w:lang w:eastAsia="ko-KR"/>
                              </w:rPr>
                              <w:t xml:space="preserve"> 10msec time to ensure compliance with applicable electromagnetic energy absorption requirements</w:t>
                            </w:r>
                            <w:r w:rsidRPr="00E10B95">
                              <w:rPr>
                                <w:rFonts w:eastAsia="SimSun"/>
                                <w:sz w:val="20"/>
                                <w:szCs w:val="20"/>
                                <w:lang w:eastAsia="zh-CN"/>
                              </w:rPr>
                              <w:t xml:space="preserve"> provided by regulatory bodies</w:t>
                            </w:r>
                            <w:r w:rsidRPr="00E10B95">
                              <w:rPr>
                                <w:sz w:val="20"/>
                                <w:szCs w:val="20"/>
                                <w:lang w:eastAsia="ko-KR"/>
                              </w:rPr>
                              <w:t>.</w:t>
                            </w:r>
                          </w:p>
                          <w:p w14:paraId="3ECBFE04" w14:textId="77777777" w:rsidR="00E10B95" w:rsidRPr="00E10B95" w:rsidRDefault="00E10B95" w:rsidP="00E10B95">
                            <w:pPr>
                              <w:tabs>
                                <w:tab w:val="left" w:pos="6924"/>
                              </w:tabs>
                              <w:jc w:val="both"/>
                              <w:rPr>
                                <w:sz w:val="20"/>
                                <w:szCs w:val="20"/>
                                <w:lang w:eastAsia="ko-KR"/>
                              </w:rPr>
                            </w:pPr>
                          </w:p>
                          <w:p w14:paraId="7B8529D5" w14:textId="32DCC73B" w:rsidR="00E10B95" w:rsidRDefault="00E10B95" w:rsidP="00E10B95">
                            <w:pPr>
                              <w:tabs>
                                <w:tab w:val="left" w:pos="6924"/>
                              </w:tabs>
                              <w:jc w:val="both"/>
                              <w:rPr>
                                <w:sz w:val="20"/>
                                <w:szCs w:val="20"/>
                                <w:lang w:eastAsia="ko-KR"/>
                              </w:rPr>
                            </w:pPr>
                            <w:r w:rsidRPr="00E10B95">
                              <w:rPr>
                                <w:sz w:val="20"/>
                                <w:szCs w:val="20"/>
                                <w:lang w:eastAsia="ko-KR"/>
                              </w:rPr>
                              <w:t xml:space="preserve">For a </w:t>
                            </w:r>
                            <w:r w:rsidRPr="00E10B95">
                              <w:rPr>
                                <w:rFonts w:eastAsia="SimSun"/>
                                <w:sz w:val="20"/>
                                <w:szCs w:val="20"/>
                                <w:lang w:eastAsia="zh-CN"/>
                              </w:rPr>
                              <w:t>FR2</w:t>
                            </w:r>
                            <w:r w:rsidRPr="00E10B95">
                              <w:rPr>
                                <w:sz w:val="20"/>
                                <w:szCs w:val="20"/>
                                <w:lang w:eastAsia="ko-KR"/>
                              </w:rPr>
                              <w:t xml:space="preserve"> UE when the percentage of uplink</w:t>
                            </w:r>
                            <w:r w:rsidRPr="00E10B95">
                              <w:rPr>
                                <w:rFonts w:eastAsia="SimSun"/>
                                <w:sz w:val="20"/>
                                <w:szCs w:val="20"/>
                                <w:lang w:eastAsia="zh-CN"/>
                              </w:rPr>
                              <w:t xml:space="preserve"> transmission</w:t>
                            </w:r>
                            <w:r w:rsidRPr="00E10B95">
                              <w:rPr>
                                <w:sz w:val="20"/>
                                <w:szCs w:val="20"/>
                                <w:lang w:eastAsia="ko-KR"/>
                              </w:rPr>
                              <w:t xml:space="preserve"> time scheduled by the network </w:t>
                            </w:r>
                            <w:r w:rsidRPr="00E10B95">
                              <w:rPr>
                                <w:rFonts w:eastAsia="SimSun"/>
                                <w:sz w:val="20"/>
                                <w:szCs w:val="20"/>
                                <w:lang w:eastAsia="zh-CN"/>
                              </w:rPr>
                              <w:t>with</w:t>
                            </w:r>
                            <w:r w:rsidRPr="00E10B95">
                              <w:rPr>
                                <w:sz w:val="20"/>
                                <w:szCs w:val="20"/>
                                <w:lang w:eastAsia="ko-KR"/>
                              </w:rPr>
                              <w:t>in a certain evaluation period is larger than its capability</w:t>
                            </w:r>
                            <w:r w:rsidRPr="00E10B95">
                              <w:rPr>
                                <w:rFonts w:eastAsia="SimSun"/>
                                <w:sz w:val="20"/>
                                <w:szCs w:val="20"/>
                                <w:lang w:eastAsia="zh-CN"/>
                              </w:rPr>
                              <w:t xml:space="preserve">, i.e., </w:t>
                            </w:r>
                            <w:r w:rsidRPr="00E10B95">
                              <w:rPr>
                                <w:rFonts w:eastAsia="SimSun"/>
                                <w:i/>
                                <w:sz w:val="20"/>
                                <w:szCs w:val="20"/>
                                <w:lang w:eastAsia="zh-CN"/>
                              </w:rPr>
                              <w:t>maxUplinkDutyCycle</w:t>
                            </w:r>
                            <w:r w:rsidRPr="00E10B95">
                              <w:rPr>
                                <w:sz w:val="20"/>
                                <w:szCs w:val="20"/>
                                <w:lang w:eastAsia="ko-KR"/>
                              </w:rPr>
                              <w:t>, UE could do power back off as in TS38.101-2.</w:t>
                            </w:r>
                          </w:p>
                          <w:p w14:paraId="5AD3EBDD" w14:textId="77777777" w:rsidR="00E10B95" w:rsidRPr="00E10B95" w:rsidRDefault="00E10B95" w:rsidP="00E10B95">
                            <w:pPr>
                              <w:tabs>
                                <w:tab w:val="left" w:pos="6924"/>
                              </w:tabs>
                              <w:jc w:val="both"/>
                              <w:rPr>
                                <w:sz w:val="20"/>
                                <w:szCs w:val="20"/>
                                <w:lang w:eastAsia="ko-KR"/>
                              </w:rPr>
                            </w:pPr>
                          </w:p>
                          <w:p w14:paraId="3EA2B814" w14:textId="77777777" w:rsidR="00E10B95" w:rsidRPr="00E10B95" w:rsidRDefault="00E10B95" w:rsidP="00E10B95">
                            <w:pPr>
                              <w:tabs>
                                <w:tab w:val="left" w:pos="6924"/>
                              </w:tabs>
                              <w:jc w:val="both"/>
                              <w:rPr>
                                <w:sz w:val="20"/>
                                <w:szCs w:val="20"/>
                                <w:lang w:eastAsia="ko-KR"/>
                              </w:rPr>
                            </w:pPr>
                            <w:r w:rsidRPr="00E10B95">
                              <w:rPr>
                                <w:sz w:val="20"/>
                                <w:szCs w:val="20"/>
                                <w:lang w:eastAsia="ko-KR"/>
                              </w:rPr>
                              <w:t xml:space="preserve">The capability of </w:t>
                            </w:r>
                            <w:r w:rsidRPr="00E10B95">
                              <w:rPr>
                                <w:i/>
                                <w:sz w:val="20"/>
                                <w:szCs w:val="20"/>
                                <w:lang w:eastAsia="ko-KR"/>
                              </w:rPr>
                              <w:t>maxUplinkDutyCycle</w:t>
                            </w:r>
                            <w:r w:rsidRPr="00E10B95">
                              <w:rPr>
                                <w:sz w:val="20"/>
                                <w:szCs w:val="20"/>
                                <w:lang w:eastAsia="ko-KR"/>
                              </w:rPr>
                              <w:t xml:space="preserve"> is reported by UE as a per band capability. The granularity is 10%. For FR2 UE, the range of reported value is FFS. The detailed signalling design is up to RAN2.</w:t>
                            </w:r>
                          </w:p>
                          <w:p w14:paraId="037CC018" w14:textId="77777777" w:rsidR="00E10B95" w:rsidRPr="00E10B95" w:rsidRDefault="00E10B95" w:rsidP="00E10B95">
                            <w:pPr>
                              <w:tabs>
                                <w:tab w:val="left" w:pos="6924"/>
                              </w:tabs>
                              <w:jc w:val="both"/>
                              <w:rPr>
                                <w:sz w:val="20"/>
                                <w:szCs w:val="20"/>
                                <w:lang w:eastAsia="ko-KR"/>
                              </w:rPr>
                            </w:pPr>
                          </w:p>
                          <w:p w14:paraId="63E2109D" w14:textId="77777777" w:rsidR="00E10B95" w:rsidRPr="00E10B95" w:rsidRDefault="00E10B95" w:rsidP="00E10B95">
                            <w:pPr>
                              <w:rPr>
                                <w:b/>
                                <w:sz w:val="20"/>
                                <w:szCs w:val="20"/>
                              </w:rPr>
                            </w:pPr>
                            <w:r w:rsidRPr="00E10B95">
                              <w:rPr>
                                <w:b/>
                                <w:sz w:val="20"/>
                                <w:szCs w:val="20"/>
                              </w:rPr>
                              <w:t>2. Actions:</w:t>
                            </w:r>
                          </w:p>
                          <w:p w14:paraId="72A44434" w14:textId="77777777" w:rsidR="00E10B95" w:rsidRPr="00E10B95" w:rsidRDefault="00E10B95" w:rsidP="00E10B95">
                            <w:pPr>
                              <w:ind w:left="1985" w:hanging="1985"/>
                              <w:rPr>
                                <w:b/>
                                <w:sz w:val="20"/>
                                <w:szCs w:val="20"/>
                              </w:rPr>
                            </w:pPr>
                            <w:r w:rsidRPr="00E10B95">
                              <w:rPr>
                                <w:b/>
                                <w:color w:val="000000"/>
                                <w:sz w:val="20"/>
                                <w:szCs w:val="20"/>
                              </w:rPr>
                              <w:t>To</w:t>
                            </w:r>
                            <w:r w:rsidRPr="00E10B95">
                              <w:rPr>
                                <w:b/>
                                <w:color w:val="000000"/>
                                <w:sz w:val="20"/>
                                <w:szCs w:val="20"/>
                                <w:lang w:eastAsia="zh-CN"/>
                              </w:rPr>
                              <w:t xml:space="preserve"> </w:t>
                            </w:r>
                            <w:r w:rsidRPr="00E10B95">
                              <w:rPr>
                                <w:b/>
                                <w:color w:val="000000"/>
                                <w:sz w:val="20"/>
                                <w:szCs w:val="20"/>
                              </w:rPr>
                              <w:t>RA</w:t>
                            </w:r>
                            <w:r w:rsidRPr="00E10B95">
                              <w:rPr>
                                <w:b/>
                                <w:sz w:val="20"/>
                                <w:szCs w:val="20"/>
                              </w:rPr>
                              <w:t>N</w:t>
                            </w:r>
                            <w:r w:rsidRPr="00E10B95">
                              <w:rPr>
                                <w:b/>
                                <w:sz w:val="20"/>
                                <w:szCs w:val="20"/>
                                <w:lang w:eastAsia="zh-CN"/>
                              </w:rPr>
                              <w:t>2</w:t>
                            </w:r>
                            <w:r w:rsidRPr="00E10B95">
                              <w:rPr>
                                <w:b/>
                                <w:sz w:val="20"/>
                                <w:szCs w:val="20"/>
                              </w:rPr>
                              <w:t xml:space="preserve"> WG: </w:t>
                            </w:r>
                          </w:p>
                          <w:p w14:paraId="629E6B86" w14:textId="751A0449" w:rsidR="00E10B95" w:rsidRPr="00E10B95" w:rsidRDefault="00E10B95" w:rsidP="00E10B95">
                            <w:pPr>
                              <w:tabs>
                                <w:tab w:val="left" w:pos="6924"/>
                              </w:tabs>
                              <w:rPr>
                                <w:rFonts w:eastAsia="SimSun"/>
                                <w:sz w:val="20"/>
                                <w:szCs w:val="20"/>
                                <w:lang w:eastAsia="zh-CN"/>
                              </w:rPr>
                            </w:pPr>
                            <w:r w:rsidRPr="00E10B95">
                              <w:rPr>
                                <w:sz w:val="20"/>
                                <w:szCs w:val="20"/>
                                <w:lang w:eastAsia="ko-KR"/>
                              </w:rPr>
                              <w:t>RAN</w:t>
                            </w:r>
                            <w:r w:rsidRPr="00E10B95">
                              <w:rPr>
                                <w:rFonts w:eastAsia="SimSun"/>
                                <w:sz w:val="20"/>
                                <w:szCs w:val="20"/>
                                <w:lang w:eastAsia="zh-CN"/>
                              </w:rPr>
                              <w:t>4</w:t>
                            </w:r>
                            <w:r w:rsidRPr="00E10B95">
                              <w:rPr>
                                <w:sz w:val="20"/>
                                <w:szCs w:val="20"/>
                                <w:lang w:eastAsia="ko-KR"/>
                              </w:rPr>
                              <w:t xml:space="preserve"> kindly asks </w:t>
                            </w:r>
                            <w:r w:rsidRPr="00E10B95">
                              <w:rPr>
                                <w:rFonts w:eastAsia="SimSun"/>
                                <w:sz w:val="20"/>
                                <w:szCs w:val="20"/>
                                <w:lang w:eastAsia="zh-CN"/>
                              </w:rPr>
                              <w:t>RAN2</w:t>
                            </w:r>
                            <w:r w:rsidRPr="00E10B95">
                              <w:rPr>
                                <w:sz w:val="20"/>
                                <w:szCs w:val="20"/>
                                <w:lang w:eastAsia="ko-KR"/>
                              </w:rPr>
                              <w:t xml:space="preserve"> to </w:t>
                            </w:r>
                            <w:r w:rsidRPr="00E10B95">
                              <w:rPr>
                                <w:rFonts w:eastAsia="SimSun"/>
                                <w:sz w:val="20"/>
                                <w:szCs w:val="20"/>
                                <w:lang w:eastAsia="zh-CN"/>
                              </w:rPr>
                              <w:t>take the above agreement into consideration</w:t>
                            </w:r>
                            <w:r w:rsidRPr="00E10B95">
                              <w:rPr>
                                <w:sz w:val="20"/>
                                <w:szCs w:val="20"/>
                                <w:lang w:eastAsia="zh-CN"/>
                              </w:rPr>
                              <w:t xml:space="preserve"> and design the capability signalling.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A6B0D66" id="Text Box 7" o:spid="_x0000_s1027" type="#_x0000_t202" style="width:481.95pt;height:159.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" filled="f" strokeweight=".5pt">
                <v:textbox style="mso-fit-shape-to-text:t">
                  <w:txbxContent>
                    <w:p w14:paraId="66BFDB1E" w14:textId="77777777" w:rsidR="00E10B95" w:rsidRPr="00E10B95" w:rsidRDefault="00E10B95" w:rsidP="00E10B95">
                      <w:pPr>
                        <w:rPr>
                          <w:b/>
                          <w:sz w:val="20"/>
                          <w:szCs w:val="20"/>
                        </w:rPr>
                      </w:pPr>
                      <w:r w:rsidRPr="00E10B95">
                        <w:rPr>
                          <w:b/>
                          <w:sz w:val="20"/>
                          <w:szCs w:val="20"/>
                        </w:rPr>
                        <w:t>1. Overall Description:</w:t>
                      </w:r>
                      <w:r w:rsidRPr="00E10B95">
                        <w:rPr>
                          <w:sz w:val="20"/>
                          <w:szCs w:val="20"/>
                          <w:lang w:eastAsia="ko-KR"/>
                        </w:rPr>
                        <w:t xml:space="preserve"> </w:t>
                      </w:r>
                    </w:p>
                    <w:p w14:paraId="6945ECD5" w14:textId="42C8E1A4" w:rsidR="00E10B95" w:rsidRDefault="00E10B95" w:rsidP="00E10B95">
                      <w:pPr>
                        <w:tabs>
                          <w:tab w:val="left" w:pos="6924"/>
                        </w:tabs>
                        <w:jc w:val="both"/>
                        <w:rPr>
                          <w:sz w:val="20"/>
                          <w:szCs w:val="20"/>
                          <w:lang w:eastAsia="ko-KR"/>
                        </w:rPr>
                      </w:pPr>
                      <w:r w:rsidRPr="00E10B95">
                        <w:rPr>
                          <w:sz w:val="20"/>
                          <w:szCs w:val="20"/>
                          <w:lang w:eastAsia="ko-KR"/>
                        </w:rPr>
                        <w:t xml:space="preserve">RAN4 has discussed how to solve the </w:t>
                      </w:r>
                      <w:r w:rsidRPr="00E10B95">
                        <w:rPr>
                          <w:rFonts w:eastAsia="SimSun"/>
                          <w:sz w:val="20"/>
                          <w:szCs w:val="20"/>
                          <w:lang w:eastAsia="zh-CN"/>
                        </w:rPr>
                        <w:t xml:space="preserve">potential </w:t>
                      </w:r>
                      <w:r w:rsidRPr="00E10B95">
                        <w:rPr>
                          <w:sz w:val="20"/>
                          <w:szCs w:val="20"/>
                          <w:lang w:eastAsia="ko-KR"/>
                        </w:rPr>
                        <w:t>MPE</w:t>
                      </w:r>
                      <w:r w:rsidRPr="00E10B95">
                        <w:rPr>
                          <w:rFonts w:eastAsia="SimSun"/>
                          <w:sz w:val="20"/>
                          <w:szCs w:val="20"/>
                          <w:lang w:eastAsia="zh-CN"/>
                        </w:rPr>
                        <w:t xml:space="preserve"> (Maximum Permissible Exposure)</w:t>
                      </w:r>
                      <w:r w:rsidRPr="00E10B95">
                        <w:rPr>
                          <w:sz w:val="20"/>
                          <w:szCs w:val="20"/>
                          <w:lang w:eastAsia="ko-KR"/>
                        </w:rPr>
                        <w:t xml:space="preserve"> issue for </w:t>
                      </w:r>
                      <w:r w:rsidRPr="00E10B95">
                        <w:rPr>
                          <w:rFonts w:eastAsia="SimSun"/>
                          <w:sz w:val="20"/>
                          <w:szCs w:val="20"/>
                          <w:lang w:eastAsia="zh-CN"/>
                        </w:rPr>
                        <w:t xml:space="preserve">FR2 </w:t>
                      </w:r>
                      <w:r w:rsidRPr="00E10B95">
                        <w:rPr>
                          <w:sz w:val="20"/>
                          <w:szCs w:val="20"/>
                          <w:lang w:eastAsia="ko-KR"/>
                        </w:rPr>
                        <w:t>power class 3 UE.</w:t>
                      </w:r>
                    </w:p>
                    <w:p w14:paraId="2F851883" w14:textId="77777777" w:rsidR="00E10B95" w:rsidRPr="00E10B95" w:rsidRDefault="00E10B95" w:rsidP="00E10B95">
                      <w:pPr>
                        <w:tabs>
                          <w:tab w:val="left" w:pos="6924"/>
                        </w:tabs>
                        <w:jc w:val="both"/>
                        <w:rPr>
                          <w:sz w:val="20"/>
                          <w:szCs w:val="20"/>
                          <w:lang w:eastAsia="ko-KR"/>
                        </w:rPr>
                      </w:pPr>
                    </w:p>
                    <w:p w14:paraId="3A9B868A" w14:textId="200A1B74" w:rsidR="00E10B95" w:rsidRDefault="00E10B95" w:rsidP="00E10B95">
                      <w:pPr>
                        <w:tabs>
                          <w:tab w:val="left" w:pos="6924"/>
                        </w:tabs>
                        <w:jc w:val="both"/>
                        <w:rPr>
                          <w:sz w:val="20"/>
                          <w:szCs w:val="20"/>
                          <w:lang w:eastAsia="ko-KR"/>
                        </w:rPr>
                      </w:pPr>
                      <w:r w:rsidRPr="00E10B95">
                        <w:rPr>
                          <w:sz w:val="20"/>
                          <w:szCs w:val="20"/>
                          <w:lang w:eastAsia="ko-KR"/>
                        </w:rPr>
                        <w:t xml:space="preserve">It is agreed to use a UE capability of </w:t>
                      </w:r>
                      <w:r w:rsidRPr="00E10B95">
                        <w:rPr>
                          <w:i/>
                          <w:sz w:val="20"/>
                          <w:szCs w:val="20"/>
                          <w:lang w:eastAsia="ko-KR"/>
                        </w:rPr>
                        <w:t>maxUplinkDutyCycle</w:t>
                      </w:r>
                      <w:r w:rsidRPr="00E10B95">
                        <w:rPr>
                          <w:sz w:val="20"/>
                          <w:szCs w:val="20"/>
                          <w:lang w:eastAsia="ko-KR"/>
                        </w:rPr>
                        <w:t xml:space="preserve"> which indicates the maximum percentage of uplink</w:t>
                      </w:r>
                      <w:r w:rsidRPr="00E10B95">
                        <w:rPr>
                          <w:rFonts w:eastAsia="SimSun"/>
                          <w:sz w:val="20"/>
                          <w:szCs w:val="20"/>
                          <w:lang w:eastAsia="zh-CN"/>
                        </w:rPr>
                        <w:t xml:space="preserve"> transmission</w:t>
                      </w:r>
                      <w:r w:rsidRPr="00E10B95">
                        <w:rPr>
                          <w:sz w:val="20"/>
                          <w:szCs w:val="20"/>
                          <w:lang w:eastAsia="ko-KR"/>
                        </w:rPr>
                        <w:t xml:space="preserve"> time that can be scheduled </w:t>
                      </w:r>
                      <w:r w:rsidRPr="00E10B95">
                        <w:rPr>
                          <w:rFonts w:eastAsia="SimSun"/>
                          <w:sz w:val="20"/>
                          <w:szCs w:val="20"/>
                          <w:lang w:eastAsia="zh-CN"/>
                        </w:rPr>
                        <w:t>within</w:t>
                      </w:r>
                      <w:r w:rsidRPr="00E10B95">
                        <w:rPr>
                          <w:sz w:val="20"/>
                          <w:szCs w:val="20"/>
                          <w:lang w:eastAsia="ko-KR"/>
                        </w:rPr>
                        <w:t xml:space="preserve"> 10msec time to ensure compliance with applicable electromagnetic energy absorption requirements</w:t>
                      </w:r>
                      <w:r w:rsidRPr="00E10B95">
                        <w:rPr>
                          <w:rFonts w:eastAsia="SimSun"/>
                          <w:sz w:val="20"/>
                          <w:szCs w:val="20"/>
                          <w:lang w:eastAsia="zh-CN"/>
                        </w:rPr>
                        <w:t xml:space="preserve"> provided by regulatory bodies</w:t>
                      </w:r>
                      <w:r w:rsidRPr="00E10B95">
                        <w:rPr>
                          <w:sz w:val="20"/>
                          <w:szCs w:val="20"/>
                          <w:lang w:eastAsia="ko-KR"/>
                        </w:rPr>
                        <w:t>.</w:t>
                      </w:r>
                    </w:p>
                    <w:p w14:paraId="3ECBFE04" w14:textId="77777777" w:rsidR="00E10B95" w:rsidRPr="00E10B95" w:rsidRDefault="00E10B95" w:rsidP="00E10B95">
                      <w:pPr>
                        <w:tabs>
                          <w:tab w:val="left" w:pos="6924"/>
                        </w:tabs>
                        <w:jc w:val="both"/>
                        <w:rPr>
                          <w:sz w:val="20"/>
                          <w:szCs w:val="20"/>
                          <w:lang w:eastAsia="ko-KR"/>
                        </w:rPr>
                      </w:pPr>
                    </w:p>
                    <w:p w14:paraId="7B8529D5" w14:textId="32DCC73B" w:rsidR="00E10B95" w:rsidRDefault="00E10B95" w:rsidP="00E10B95">
                      <w:pPr>
                        <w:tabs>
                          <w:tab w:val="left" w:pos="6924"/>
                        </w:tabs>
                        <w:jc w:val="both"/>
                        <w:rPr>
                          <w:sz w:val="20"/>
                          <w:szCs w:val="20"/>
                          <w:lang w:eastAsia="ko-KR"/>
                        </w:rPr>
                      </w:pPr>
                      <w:r w:rsidRPr="00E10B95">
                        <w:rPr>
                          <w:sz w:val="20"/>
                          <w:szCs w:val="20"/>
                          <w:lang w:eastAsia="ko-KR"/>
                        </w:rPr>
                        <w:t xml:space="preserve">For a </w:t>
                      </w:r>
                      <w:r w:rsidRPr="00E10B95">
                        <w:rPr>
                          <w:rFonts w:eastAsia="SimSun"/>
                          <w:sz w:val="20"/>
                          <w:szCs w:val="20"/>
                          <w:lang w:eastAsia="zh-CN"/>
                        </w:rPr>
                        <w:t>FR2</w:t>
                      </w:r>
                      <w:r w:rsidRPr="00E10B95">
                        <w:rPr>
                          <w:sz w:val="20"/>
                          <w:szCs w:val="20"/>
                          <w:lang w:eastAsia="ko-KR"/>
                        </w:rPr>
                        <w:t xml:space="preserve"> UE when the percentage of uplink</w:t>
                      </w:r>
                      <w:r w:rsidRPr="00E10B95">
                        <w:rPr>
                          <w:rFonts w:eastAsia="SimSun"/>
                          <w:sz w:val="20"/>
                          <w:szCs w:val="20"/>
                          <w:lang w:eastAsia="zh-CN"/>
                        </w:rPr>
                        <w:t xml:space="preserve"> transmission</w:t>
                      </w:r>
                      <w:r w:rsidRPr="00E10B95">
                        <w:rPr>
                          <w:sz w:val="20"/>
                          <w:szCs w:val="20"/>
                          <w:lang w:eastAsia="ko-KR"/>
                        </w:rPr>
                        <w:t xml:space="preserve"> time scheduled by the network </w:t>
                      </w:r>
                      <w:r w:rsidRPr="00E10B95">
                        <w:rPr>
                          <w:rFonts w:eastAsia="SimSun"/>
                          <w:sz w:val="20"/>
                          <w:szCs w:val="20"/>
                          <w:lang w:eastAsia="zh-CN"/>
                        </w:rPr>
                        <w:t>with</w:t>
                      </w:r>
                      <w:r w:rsidRPr="00E10B95">
                        <w:rPr>
                          <w:sz w:val="20"/>
                          <w:szCs w:val="20"/>
                          <w:lang w:eastAsia="ko-KR"/>
                        </w:rPr>
                        <w:t>in a certain evaluation period is larger than its capability</w:t>
                      </w:r>
                      <w:r w:rsidRPr="00E10B95">
                        <w:rPr>
                          <w:rFonts w:eastAsia="SimSun"/>
                          <w:sz w:val="20"/>
                          <w:szCs w:val="20"/>
                          <w:lang w:eastAsia="zh-CN"/>
                        </w:rPr>
                        <w:t xml:space="preserve">, i.e., </w:t>
                      </w:r>
                      <w:r w:rsidRPr="00E10B95">
                        <w:rPr>
                          <w:rFonts w:eastAsia="SimSun"/>
                          <w:i/>
                          <w:sz w:val="20"/>
                          <w:szCs w:val="20"/>
                          <w:lang w:eastAsia="zh-CN"/>
                        </w:rPr>
                        <w:t>maxUplinkDutyCycle</w:t>
                      </w:r>
                      <w:r w:rsidRPr="00E10B95">
                        <w:rPr>
                          <w:sz w:val="20"/>
                          <w:szCs w:val="20"/>
                          <w:lang w:eastAsia="ko-KR"/>
                        </w:rPr>
                        <w:t>, UE could do power back off as in TS38.101-2.</w:t>
                      </w:r>
                    </w:p>
                    <w:p w14:paraId="5AD3EBDD" w14:textId="77777777" w:rsidR="00E10B95" w:rsidRPr="00E10B95" w:rsidRDefault="00E10B95" w:rsidP="00E10B95">
                      <w:pPr>
                        <w:tabs>
                          <w:tab w:val="left" w:pos="6924"/>
                        </w:tabs>
                        <w:jc w:val="both"/>
                        <w:rPr>
                          <w:sz w:val="20"/>
                          <w:szCs w:val="20"/>
                          <w:lang w:eastAsia="ko-KR"/>
                        </w:rPr>
                      </w:pPr>
                    </w:p>
                    <w:p w14:paraId="3EA2B814" w14:textId="77777777" w:rsidR="00E10B95" w:rsidRPr="00E10B95" w:rsidRDefault="00E10B95" w:rsidP="00E10B95">
                      <w:pPr>
                        <w:tabs>
                          <w:tab w:val="left" w:pos="6924"/>
                        </w:tabs>
                        <w:jc w:val="both"/>
                        <w:rPr>
                          <w:sz w:val="20"/>
                          <w:szCs w:val="20"/>
                          <w:lang w:eastAsia="ko-KR"/>
                        </w:rPr>
                      </w:pPr>
                      <w:r w:rsidRPr="00E10B95">
                        <w:rPr>
                          <w:sz w:val="20"/>
                          <w:szCs w:val="20"/>
                          <w:lang w:eastAsia="ko-KR"/>
                        </w:rPr>
                        <w:t xml:space="preserve">The capability of </w:t>
                      </w:r>
                      <w:r w:rsidRPr="00E10B95">
                        <w:rPr>
                          <w:i/>
                          <w:sz w:val="20"/>
                          <w:szCs w:val="20"/>
                          <w:lang w:eastAsia="ko-KR"/>
                        </w:rPr>
                        <w:t>maxUplinkDutyCycle</w:t>
                      </w:r>
                      <w:r w:rsidRPr="00E10B95">
                        <w:rPr>
                          <w:sz w:val="20"/>
                          <w:szCs w:val="20"/>
                          <w:lang w:eastAsia="ko-KR"/>
                        </w:rPr>
                        <w:t xml:space="preserve"> is reported by UE as a per band capability. The granularity is 10%. For FR2 UE, the range of reported value is FFS. The detailed signalling design is up to RAN2.</w:t>
                      </w:r>
                    </w:p>
                    <w:p w14:paraId="037CC018" w14:textId="77777777" w:rsidR="00E10B95" w:rsidRPr="00E10B95" w:rsidRDefault="00E10B95" w:rsidP="00E10B95">
                      <w:pPr>
                        <w:tabs>
                          <w:tab w:val="left" w:pos="6924"/>
                        </w:tabs>
                        <w:jc w:val="both"/>
                        <w:rPr>
                          <w:sz w:val="20"/>
                          <w:szCs w:val="20"/>
                          <w:lang w:eastAsia="ko-KR"/>
                        </w:rPr>
                      </w:pPr>
                    </w:p>
                    <w:p w14:paraId="63E2109D" w14:textId="77777777" w:rsidR="00E10B95" w:rsidRPr="00E10B95" w:rsidRDefault="00E10B95" w:rsidP="00E10B95">
                      <w:pPr>
                        <w:rPr>
                          <w:b/>
                          <w:sz w:val="20"/>
                          <w:szCs w:val="20"/>
                        </w:rPr>
                      </w:pPr>
                      <w:r w:rsidRPr="00E10B95">
                        <w:rPr>
                          <w:b/>
                          <w:sz w:val="20"/>
                          <w:szCs w:val="20"/>
                        </w:rPr>
                        <w:t>2. Actions:</w:t>
                      </w:r>
                    </w:p>
                    <w:p w14:paraId="72A44434" w14:textId="77777777" w:rsidR="00E10B95" w:rsidRPr="00E10B95" w:rsidRDefault="00E10B95" w:rsidP="00E10B95">
                      <w:pPr>
                        <w:ind w:left="1985" w:hanging="1985"/>
                        <w:rPr>
                          <w:b/>
                          <w:sz w:val="20"/>
                          <w:szCs w:val="20"/>
                        </w:rPr>
                      </w:pPr>
                      <w:r w:rsidRPr="00E10B95">
                        <w:rPr>
                          <w:b/>
                          <w:color w:val="000000"/>
                          <w:sz w:val="20"/>
                          <w:szCs w:val="20"/>
                        </w:rPr>
                        <w:t>To</w:t>
                      </w:r>
                      <w:r w:rsidRPr="00E10B95">
                        <w:rPr>
                          <w:b/>
                          <w:color w:val="000000"/>
                          <w:sz w:val="20"/>
                          <w:szCs w:val="20"/>
                          <w:lang w:eastAsia="zh-CN"/>
                        </w:rPr>
                        <w:t xml:space="preserve"> </w:t>
                      </w:r>
                      <w:r w:rsidRPr="00E10B95">
                        <w:rPr>
                          <w:b/>
                          <w:color w:val="000000"/>
                          <w:sz w:val="20"/>
                          <w:szCs w:val="20"/>
                        </w:rPr>
                        <w:t>RA</w:t>
                      </w:r>
                      <w:r w:rsidRPr="00E10B95">
                        <w:rPr>
                          <w:b/>
                          <w:sz w:val="20"/>
                          <w:szCs w:val="20"/>
                        </w:rPr>
                        <w:t>N</w:t>
                      </w:r>
                      <w:r w:rsidRPr="00E10B95">
                        <w:rPr>
                          <w:b/>
                          <w:sz w:val="20"/>
                          <w:szCs w:val="20"/>
                          <w:lang w:eastAsia="zh-CN"/>
                        </w:rPr>
                        <w:t>2</w:t>
                      </w:r>
                      <w:r w:rsidRPr="00E10B95">
                        <w:rPr>
                          <w:b/>
                          <w:sz w:val="20"/>
                          <w:szCs w:val="20"/>
                        </w:rPr>
                        <w:t xml:space="preserve"> WG: </w:t>
                      </w:r>
                    </w:p>
                    <w:p w14:paraId="629E6B86" w14:textId="751A0449" w:rsidR="00E10B95" w:rsidRPr="00E10B95" w:rsidRDefault="00E10B95" w:rsidP="00E10B95">
                      <w:pPr>
                        <w:tabs>
                          <w:tab w:val="left" w:pos="6924"/>
                        </w:tabs>
                        <w:rPr>
                          <w:rFonts w:eastAsia="SimSun"/>
                          <w:sz w:val="20"/>
                          <w:szCs w:val="20"/>
                          <w:lang w:eastAsia="zh-CN"/>
                        </w:rPr>
                      </w:pPr>
                      <w:r w:rsidRPr="00E10B95">
                        <w:rPr>
                          <w:sz w:val="20"/>
                          <w:szCs w:val="20"/>
                          <w:lang w:eastAsia="ko-KR"/>
                        </w:rPr>
                        <w:t>RAN</w:t>
                      </w:r>
                      <w:r w:rsidRPr="00E10B95">
                        <w:rPr>
                          <w:rFonts w:eastAsia="SimSun"/>
                          <w:sz w:val="20"/>
                          <w:szCs w:val="20"/>
                          <w:lang w:eastAsia="zh-CN"/>
                        </w:rPr>
                        <w:t>4</w:t>
                      </w:r>
                      <w:r w:rsidRPr="00E10B95">
                        <w:rPr>
                          <w:sz w:val="20"/>
                          <w:szCs w:val="20"/>
                          <w:lang w:eastAsia="ko-KR"/>
                        </w:rPr>
                        <w:t xml:space="preserve"> kindly asks </w:t>
                      </w:r>
                      <w:r w:rsidRPr="00E10B95">
                        <w:rPr>
                          <w:rFonts w:eastAsia="SimSun"/>
                          <w:sz w:val="20"/>
                          <w:szCs w:val="20"/>
                          <w:lang w:eastAsia="zh-CN"/>
                        </w:rPr>
                        <w:t>RAN2</w:t>
                      </w:r>
                      <w:r w:rsidRPr="00E10B95">
                        <w:rPr>
                          <w:sz w:val="20"/>
                          <w:szCs w:val="20"/>
                          <w:lang w:eastAsia="ko-KR"/>
                        </w:rPr>
                        <w:t xml:space="preserve"> to </w:t>
                      </w:r>
                      <w:r w:rsidRPr="00E10B95">
                        <w:rPr>
                          <w:rFonts w:eastAsia="SimSun"/>
                          <w:sz w:val="20"/>
                          <w:szCs w:val="20"/>
                          <w:lang w:eastAsia="zh-CN"/>
                        </w:rPr>
                        <w:t>take the above agreement into consideration</w:t>
                      </w:r>
                      <w:r w:rsidRPr="00E10B95">
                        <w:rPr>
                          <w:sz w:val="20"/>
                          <w:szCs w:val="20"/>
                          <w:lang w:eastAsia="zh-CN"/>
                        </w:rPr>
                        <w:t xml:space="preserve"> and design the capability signalling.</w:t>
                      </w:r>
                    </w:p>
                  </w:txbxContent>
                </v:textbox>
                <w10:anchorlock/>
              </v:shape>
            </w:pict>
          </mc:Fallback>
        </mc:AlternateContent>
      </w:r>
    </w:p>
    <w:p w14:paraId="19BF1552" w14:textId="77777777" w:rsidR="00E10B95" w:rsidRDefault="00E10B95" w:rsidP="006B6A1A"/>
    <w:p w14:paraId="2FEB43AA" w14:textId="6A8ECF0C" w:rsidR="00E10B95" w:rsidRDefault="001E143C" w:rsidP="006B6A1A">
      <w:r>
        <w:t xml:space="preserve">The entire scope of the MPE discussion was captured in the corresponding adhoc minutes </w:t>
      </w:r>
      <w:r>
        <w:fldChar w:fldCharType="begin"/>
      </w:r>
      <w:r>
        <w:instrText xml:space="preserve"> REF _Ref536710247 \r \h </w:instrText>
      </w:r>
      <w:r>
        <w:fldChar w:fldCharType="separate"/>
      </w:r>
      <w:r w:rsidR="004718A9">
        <w:t>[3]</w:t>
      </w:r>
      <w:r>
        <w:fldChar w:fldCharType="end"/>
      </w:r>
      <w:r>
        <w:t>:</w:t>
      </w:r>
    </w:p>
    <w:p w14:paraId="71775075" w14:textId="77777777" w:rsidR="00E10B95" w:rsidRDefault="00E10B95" w:rsidP="006B6A1A"/>
    <w:p w14:paraId="4F9EE9CA" w14:textId="4E2C5C98" w:rsidR="00E10B95" w:rsidRDefault="00E10B95" w:rsidP="006B6A1A">
      <w:r>
        <w:rPr>
          <w:noProof/>
        </w:rPr>
        <w:lastRenderedPageBreak/>
        <mc:AlternateContent>
          <mc:Choice Requires="wps">
            <w:drawing>
              <wp:inline distT="0" distB="0" distL="0" distR="0" wp14:anchorId="16E91022" wp14:editId="1A18927D">
                <wp:extent cx="6120765" cy="2021648"/>
                <wp:effectExtent l="0" t="0" r="6985" b="17780"/>
                <wp:docPr id="6" name="Text Box 6"/>
                <wp:cNvGraphicFramePr/>
                <a:graphic xmlns:a="http://schemas.openxmlformats.org/drawingml/2006/main">
                  <a:graphicData uri="http://schemas.microsoft.com/office/word/2010/wordprocessingShape">
                    <wps:wsp>
                      <wps:cNvSpPr txBox="1"/>
                      <wps:spPr>
                        <a:xfrm>
                          <a:off x="0" y="0"/>
                          <a:ext cx="6120765" cy="2021648"/>
                        </a:xfrm>
                        <a:prstGeom prst="rect">
                          <a:avLst/>
                        </a:prstGeom>
                        <a:noFill/>
                        <a:ln w="6350">
                          <a:solidFill>
                            <a:prstClr val="black"/>
                          </a:solidFill>
                        </a:ln>
                      </wps:spPr>
                      <wps:txbx>
                        <w:txbxContent>
                          <w:p w14:paraId="7ED9725D" w14:textId="77777777" w:rsidR="00E10B95" w:rsidRPr="005A3186" w:rsidRDefault="00E10B95" w:rsidP="00E10B95">
                            <w:pPr>
                              <w:numPr>
                                <w:ilvl w:val="0"/>
                                <w:numId w:val="30"/>
                              </w:numPr>
                              <w:tabs>
                                <w:tab w:val="left" w:pos="709"/>
                              </w:tabs>
                              <w:overflowPunct w:val="0"/>
                              <w:autoSpaceDE w:val="0"/>
                              <w:autoSpaceDN w:val="0"/>
                              <w:adjustRightInd w:val="0"/>
                              <w:ind w:left="709" w:hanging="425"/>
                              <w:textAlignment w:val="baseline"/>
                              <w:rPr>
                                <w:sz w:val="20"/>
                                <w:szCs w:val="20"/>
                              </w:rPr>
                            </w:pPr>
                            <w:r w:rsidRPr="005A3186">
                              <w:rPr>
                                <w:sz w:val="20"/>
                                <w:szCs w:val="20"/>
                              </w:rPr>
                              <w:t xml:space="preserve">RAN4 #88Bis WF on RF exposure compliance in FR2 [R4-1814176] states: RAN4 should decide whether to </w:t>
                            </w:r>
                            <w:r w:rsidRPr="005A3186">
                              <w:rPr>
                                <w:i/>
                                <w:sz w:val="20"/>
                                <w:szCs w:val="20"/>
                              </w:rPr>
                              <w:t>solely</w:t>
                            </w:r>
                            <w:r w:rsidRPr="005A3186">
                              <w:rPr>
                                <w:sz w:val="20"/>
                                <w:szCs w:val="20"/>
                              </w:rPr>
                              <w:t xml:space="preserve"> rely of P-MPR to maintain compliance with RFE limits, or introduce mitigation techniques. Based on Tuesday’s online discussions</w:t>
                            </w:r>
                          </w:p>
                          <w:p w14:paraId="770550C5" w14:textId="77777777" w:rsidR="00E10B95" w:rsidRPr="005A3186" w:rsidRDefault="00E10B95" w:rsidP="00E10B95">
                            <w:pPr>
                              <w:tabs>
                                <w:tab w:val="left" w:pos="709"/>
                              </w:tabs>
                              <w:ind w:left="709"/>
                              <w:rPr>
                                <w:sz w:val="20"/>
                                <w:szCs w:val="20"/>
                              </w:rPr>
                            </w:pPr>
                            <w:r w:rsidRPr="005A3186">
                              <w:rPr>
                                <w:sz w:val="20"/>
                                <w:szCs w:val="20"/>
                              </w:rPr>
                              <w:t xml:space="preserve">Agreements: </w:t>
                            </w:r>
                          </w:p>
                          <w:p w14:paraId="21F8807E" w14:textId="77777777" w:rsidR="00E10B95" w:rsidRPr="005A3186" w:rsidRDefault="00E10B95" w:rsidP="00E10B95">
                            <w:pPr>
                              <w:numPr>
                                <w:ilvl w:val="0"/>
                                <w:numId w:val="31"/>
                              </w:numPr>
                              <w:tabs>
                                <w:tab w:val="left" w:pos="709"/>
                              </w:tabs>
                              <w:overflowPunct w:val="0"/>
                              <w:autoSpaceDE w:val="0"/>
                              <w:autoSpaceDN w:val="0"/>
                              <w:adjustRightInd w:val="0"/>
                              <w:textAlignment w:val="baseline"/>
                              <w:rPr>
                                <w:sz w:val="20"/>
                                <w:szCs w:val="20"/>
                              </w:rPr>
                            </w:pPr>
                            <w:r w:rsidRPr="005A3186">
                              <w:rPr>
                                <w:sz w:val="20"/>
                                <w:szCs w:val="20"/>
                              </w:rPr>
                              <w:t>Not enough to solely rely on P-MPR</w:t>
                            </w:r>
                          </w:p>
                          <w:p w14:paraId="55661D0A" w14:textId="77777777" w:rsidR="00E10B95" w:rsidRPr="005A3186" w:rsidRDefault="00E10B95" w:rsidP="00E10B95">
                            <w:pPr>
                              <w:numPr>
                                <w:ilvl w:val="0"/>
                                <w:numId w:val="31"/>
                              </w:numPr>
                              <w:tabs>
                                <w:tab w:val="left" w:pos="709"/>
                              </w:tabs>
                              <w:overflowPunct w:val="0"/>
                              <w:autoSpaceDE w:val="0"/>
                              <w:autoSpaceDN w:val="0"/>
                              <w:adjustRightInd w:val="0"/>
                              <w:textAlignment w:val="baseline"/>
                              <w:rPr>
                                <w:sz w:val="20"/>
                                <w:szCs w:val="20"/>
                              </w:rPr>
                            </w:pPr>
                            <w:r w:rsidRPr="005A3186">
                              <w:rPr>
                                <w:sz w:val="20"/>
                                <w:szCs w:val="20"/>
                              </w:rPr>
                              <w:t>Introduce techniques to facilitate RFE compliance and mitigate radio link failure</w:t>
                            </w:r>
                          </w:p>
                          <w:p w14:paraId="4974FC79" w14:textId="77777777" w:rsidR="00E10B95" w:rsidRPr="005A3186" w:rsidRDefault="00E10B95" w:rsidP="00E10B95">
                            <w:pPr>
                              <w:numPr>
                                <w:ilvl w:val="0"/>
                                <w:numId w:val="30"/>
                              </w:numPr>
                              <w:tabs>
                                <w:tab w:val="left" w:pos="709"/>
                              </w:tabs>
                              <w:overflowPunct w:val="0"/>
                              <w:autoSpaceDE w:val="0"/>
                              <w:autoSpaceDN w:val="0"/>
                              <w:adjustRightInd w:val="0"/>
                              <w:ind w:left="709" w:hanging="425"/>
                              <w:textAlignment w:val="baseline"/>
                              <w:rPr>
                                <w:sz w:val="20"/>
                                <w:szCs w:val="20"/>
                              </w:rPr>
                            </w:pPr>
                            <w:r w:rsidRPr="005A3186">
                              <w:rPr>
                                <w:sz w:val="20"/>
                                <w:szCs w:val="20"/>
                              </w:rPr>
                              <w:t>Solutions/potential mitigation techniques for Rel-15</w:t>
                            </w:r>
                          </w:p>
                          <w:p w14:paraId="280680C1" w14:textId="77777777" w:rsidR="00E10B95" w:rsidRPr="005A3186" w:rsidRDefault="00E10B95" w:rsidP="00E10B95">
                            <w:pPr>
                              <w:numPr>
                                <w:ilvl w:val="1"/>
                                <w:numId w:val="30"/>
                              </w:numPr>
                              <w:tabs>
                                <w:tab w:val="left" w:pos="709"/>
                              </w:tabs>
                              <w:overflowPunct w:val="0"/>
                              <w:autoSpaceDE w:val="0"/>
                              <w:autoSpaceDN w:val="0"/>
                              <w:adjustRightInd w:val="0"/>
                              <w:textAlignment w:val="baseline"/>
                              <w:rPr>
                                <w:sz w:val="20"/>
                                <w:szCs w:val="20"/>
                              </w:rPr>
                            </w:pPr>
                            <w:r w:rsidRPr="005A3186">
                              <w:rPr>
                                <w:sz w:val="20"/>
                                <w:szCs w:val="20"/>
                              </w:rPr>
                              <w:t>Maximum uplink duty cycle restriction, study configuration with capability</w:t>
                            </w:r>
                          </w:p>
                          <w:p w14:paraId="1C863AF1" w14:textId="77777777" w:rsidR="00E10B95" w:rsidRPr="005A3186" w:rsidRDefault="00E10B95" w:rsidP="00E10B95">
                            <w:pPr>
                              <w:numPr>
                                <w:ilvl w:val="0"/>
                                <w:numId w:val="30"/>
                              </w:numPr>
                              <w:tabs>
                                <w:tab w:val="left" w:pos="709"/>
                              </w:tabs>
                              <w:overflowPunct w:val="0"/>
                              <w:autoSpaceDE w:val="0"/>
                              <w:autoSpaceDN w:val="0"/>
                              <w:adjustRightInd w:val="0"/>
                              <w:ind w:left="709" w:hanging="425"/>
                              <w:textAlignment w:val="baseline"/>
                              <w:rPr>
                                <w:sz w:val="20"/>
                                <w:szCs w:val="20"/>
                              </w:rPr>
                            </w:pPr>
                            <w:r w:rsidRPr="005A3186">
                              <w:rPr>
                                <w:sz w:val="20"/>
                                <w:szCs w:val="20"/>
                              </w:rPr>
                              <w:t>Solutions/potential mitigation techniques for Rel-16</w:t>
                            </w:r>
                          </w:p>
                          <w:p w14:paraId="648FE652" w14:textId="77777777" w:rsidR="00E10B95" w:rsidRPr="005A3186" w:rsidRDefault="00E10B95" w:rsidP="00E10B95">
                            <w:pPr>
                              <w:numPr>
                                <w:ilvl w:val="1"/>
                                <w:numId w:val="30"/>
                              </w:numPr>
                              <w:tabs>
                                <w:tab w:val="left" w:pos="709"/>
                              </w:tabs>
                              <w:overflowPunct w:val="0"/>
                              <w:autoSpaceDE w:val="0"/>
                              <w:autoSpaceDN w:val="0"/>
                              <w:adjustRightInd w:val="0"/>
                              <w:textAlignment w:val="baseline"/>
                              <w:rPr>
                                <w:sz w:val="20"/>
                                <w:szCs w:val="20"/>
                              </w:rPr>
                            </w:pPr>
                            <w:r w:rsidRPr="005A3186">
                              <w:rPr>
                                <w:sz w:val="20"/>
                                <w:szCs w:val="20"/>
                              </w:rPr>
                              <w:t>Dynamically indicated maximum uplink duty cycle restriction</w:t>
                            </w:r>
                          </w:p>
                          <w:p w14:paraId="7F83CF85" w14:textId="77777777" w:rsidR="00E10B95" w:rsidRPr="005A3186" w:rsidRDefault="00E10B95" w:rsidP="00E10B95">
                            <w:pPr>
                              <w:numPr>
                                <w:ilvl w:val="1"/>
                                <w:numId w:val="30"/>
                              </w:numPr>
                              <w:tabs>
                                <w:tab w:val="left" w:pos="709"/>
                              </w:tabs>
                              <w:overflowPunct w:val="0"/>
                              <w:autoSpaceDE w:val="0"/>
                              <w:autoSpaceDN w:val="0"/>
                              <w:adjustRightInd w:val="0"/>
                              <w:textAlignment w:val="baseline"/>
                              <w:rPr>
                                <w:sz w:val="20"/>
                                <w:szCs w:val="20"/>
                              </w:rPr>
                            </w:pPr>
                            <w:r w:rsidRPr="005A3186">
                              <w:rPr>
                                <w:sz w:val="20"/>
                                <w:szCs w:val="20"/>
                              </w:rPr>
                              <w:t>UE provides information for network to avoid UL failure (UE initiated)</w:t>
                            </w:r>
                          </w:p>
                          <w:p w14:paraId="7EBD2B8E" w14:textId="77777777" w:rsidR="00E10B95" w:rsidRPr="005A3186" w:rsidRDefault="00E10B95" w:rsidP="00E10B95">
                            <w:pPr>
                              <w:numPr>
                                <w:ilvl w:val="2"/>
                                <w:numId w:val="30"/>
                              </w:numPr>
                              <w:tabs>
                                <w:tab w:val="left" w:pos="709"/>
                              </w:tabs>
                              <w:overflowPunct w:val="0"/>
                              <w:autoSpaceDE w:val="0"/>
                              <w:autoSpaceDN w:val="0"/>
                              <w:adjustRightInd w:val="0"/>
                              <w:textAlignment w:val="baseline"/>
                              <w:rPr>
                                <w:sz w:val="20"/>
                                <w:szCs w:val="20"/>
                              </w:rPr>
                            </w:pPr>
                            <w:r w:rsidRPr="005A3186">
                              <w:rPr>
                                <w:sz w:val="20"/>
                                <w:szCs w:val="20"/>
                              </w:rPr>
                              <w:t>e.g. information about P-MPR being reported to the network by the UE</w:t>
                            </w:r>
                          </w:p>
                          <w:p w14:paraId="3A3CEBBC" w14:textId="77777777" w:rsidR="00E10B95" w:rsidRPr="005A3186" w:rsidRDefault="00E10B95" w:rsidP="00E10B95">
                            <w:pPr>
                              <w:numPr>
                                <w:ilvl w:val="1"/>
                                <w:numId w:val="30"/>
                              </w:numPr>
                              <w:tabs>
                                <w:tab w:val="left" w:pos="709"/>
                              </w:tabs>
                              <w:overflowPunct w:val="0"/>
                              <w:autoSpaceDE w:val="0"/>
                              <w:autoSpaceDN w:val="0"/>
                              <w:adjustRightInd w:val="0"/>
                              <w:textAlignment w:val="baseline"/>
                              <w:rPr>
                                <w:sz w:val="20"/>
                                <w:szCs w:val="20"/>
                              </w:rPr>
                            </w:pPr>
                            <w:r w:rsidRPr="005A3186">
                              <w:rPr>
                                <w:sz w:val="20"/>
                                <w:szCs w:val="20"/>
                              </w:rPr>
                              <w:t>Other solutions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6E91022" id="Text Box 6" o:spid="_x0000_s1028" type="#_x0000_t202" style="width:481.95pt;height:159.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" filled="f" strokeweight=".5pt">
                <v:textbox style="mso-fit-shape-to-text:t">
                  <w:txbxContent>
                    <w:p w14:paraId="7ED9725D" w14:textId="77777777" w:rsidR="00E10B95" w:rsidRPr="005A3186" w:rsidRDefault="00E10B95" w:rsidP="00E10B95">
                      <w:pPr>
                        <w:numPr>
                          <w:ilvl w:val="0"/>
                          <w:numId w:val="30"/>
                        </w:numPr>
                        <w:tabs>
                          <w:tab w:val="left" w:pos="709"/>
                        </w:tabs>
                        <w:overflowPunct w:val="0"/>
                        <w:autoSpaceDE w:val="0"/>
                        <w:autoSpaceDN w:val="0"/>
                        <w:adjustRightInd w:val="0"/>
                        <w:ind w:left="709" w:hanging="425"/>
                        <w:textAlignment w:val="baseline"/>
                        <w:rPr>
                          <w:sz w:val="20"/>
                          <w:szCs w:val="20"/>
                        </w:rPr>
                      </w:pPr>
                      <w:r w:rsidRPr="005A3186">
                        <w:rPr>
                          <w:sz w:val="20"/>
                          <w:szCs w:val="20"/>
                        </w:rPr>
                        <w:t xml:space="preserve">RAN4 #88Bis WF on RF exposure compliance in FR2 [R4-1814176] states: RAN4 should decide whether to </w:t>
                      </w:r>
                      <w:r w:rsidRPr="005A3186">
                        <w:rPr>
                          <w:i/>
                          <w:sz w:val="20"/>
                          <w:szCs w:val="20"/>
                        </w:rPr>
                        <w:t>solely</w:t>
                      </w:r>
                      <w:r w:rsidRPr="005A3186">
                        <w:rPr>
                          <w:sz w:val="20"/>
                          <w:szCs w:val="20"/>
                        </w:rPr>
                        <w:t xml:space="preserve"> rely of P-MPR to maintain compliance with RFE limits, or introduce mitigation techniques. Based on Tuesday’s online discussions</w:t>
                      </w:r>
                    </w:p>
                    <w:p w14:paraId="770550C5" w14:textId="77777777" w:rsidR="00E10B95" w:rsidRPr="005A3186" w:rsidRDefault="00E10B95" w:rsidP="00E10B95">
                      <w:pPr>
                        <w:tabs>
                          <w:tab w:val="left" w:pos="709"/>
                        </w:tabs>
                        <w:ind w:left="709"/>
                        <w:rPr>
                          <w:sz w:val="20"/>
                          <w:szCs w:val="20"/>
                        </w:rPr>
                      </w:pPr>
                      <w:r w:rsidRPr="005A3186">
                        <w:rPr>
                          <w:sz w:val="20"/>
                          <w:szCs w:val="20"/>
                        </w:rPr>
                        <w:t xml:space="preserve">Agreements: </w:t>
                      </w:r>
                    </w:p>
                    <w:p w14:paraId="21F8807E" w14:textId="77777777" w:rsidR="00E10B95" w:rsidRPr="005A3186" w:rsidRDefault="00E10B95" w:rsidP="00E10B95">
                      <w:pPr>
                        <w:numPr>
                          <w:ilvl w:val="0"/>
                          <w:numId w:val="31"/>
                        </w:numPr>
                        <w:tabs>
                          <w:tab w:val="left" w:pos="709"/>
                        </w:tabs>
                        <w:overflowPunct w:val="0"/>
                        <w:autoSpaceDE w:val="0"/>
                        <w:autoSpaceDN w:val="0"/>
                        <w:adjustRightInd w:val="0"/>
                        <w:textAlignment w:val="baseline"/>
                        <w:rPr>
                          <w:sz w:val="20"/>
                          <w:szCs w:val="20"/>
                        </w:rPr>
                      </w:pPr>
                      <w:r w:rsidRPr="005A3186">
                        <w:rPr>
                          <w:sz w:val="20"/>
                          <w:szCs w:val="20"/>
                        </w:rPr>
                        <w:t>Not enough to solely rely on P-MPR</w:t>
                      </w:r>
                    </w:p>
                    <w:p w14:paraId="55661D0A" w14:textId="77777777" w:rsidR="00E10B95" w:rsidRPr="005A3186" w:rsidRDefault="00E10B95" w:rsidP="00E10B95">
                      <w:pPr>
                        <w:numPr>
                          <w:ilvl w:val="0"/>
                          <w:numId w:val="31"/>
                        </w:numPr>
                        <w:tabs>
                          <w:tab w:val="left" w:pos="709"/>
                        </w:tabs>
                        <w:overflowPunct w:val="0"/>
                        <w:autoSpaceDE w:val="0"/>
                        <w:autoSpaceDN w:val="0"/>
                        <w:adjustRightInd w:val="0"/>
                        <w:textAlignment w:val="baseline"/>
                        <w:rPr>
                          <w:sz w:val="20"/>
                          <w:szCs w:val="20"/>
                        </w:rPr>
                      </w:pPr>
                      <w:r w:rsidRPr="005A3186">
                        <w:rPr>
                          <w:sz w:val="20"/>
                          <w:szCs w:val="20"/>
                        </w:rPr>
                        <w:t>Introduce techniques to facilitate RFE compliance and mitigate radio link failure</w:t>
                      </w:r>
                    </w:p>
                    <w:p w14:paraId="4974FC79" w14:textId="77777777" w:rsidR="00E10B95" w:rsidRPr="005A3186" w:rsidRDefault="00E10B95" w:rsidP="00E10B95">
                      <w:pPr>
                        <w:numPr>
                          <w:ilvl w:val="0"/>
                          <w:numId w:val="30"/>
                        </w:numPr>
                        <w:tabs>
                          <w:tab w:val="left" w:pos="709"/>
                        </w:tabs>
                        <w:overflowPunct w:val="0"/>
                        <w:autoSpaceDE w:val="0"/>
                        <w:autoSpaceDN w:val="0"/>
                        <w:adjustRightInd w:val="0"/>
                        <w:ind w:left="709" w:hanging="425"/>
                        <w:textAlignment w:val="baseline"/>
                        <w:rPr>
                          <w:sz w:val="20"/>
                          <w:szCs w:val="20"/>
                        </w:rPr>
                      </w:pPr>
                      <w:r w:rsidRPr="005A3186">
                        <w:rPr>
                          <w:sz w:val="20"/>
                          <w:szCs w:val="20"/>
                        </w:rPr>
                        <w:t>Solutions/potential mitigation techniques for Rel-15</w:t>
                      </w:r>
                    </w:p>
                    <w:p w14:paraId="280680C1" w14:textId="77777777" w:rsidR="00E10B95" w:rsidRPr="005A3186" w:rsidRDefault="00E10B95" w:rsidP="00E10B95">
                      <w:pPr>
                        <w:numPr>
                          <w:ilvl w:val="1"/>
                          <w:numId w:val="30"/>
                        </w:numPr>
                        <w:tabs>
                          <w:tab w:val="left" w:pos="709"/>
                        </w:tabs>
                        <w:overflowPunct w:val="0"/>
                        <w:autoSpaceDE w:val="0"/>
                        <w:autoSpaceDN w:val="0"/>
                        <w:adjustRightInd w:val="0"/>
                        <w:textAlignment w:val="baseline"/>
                        <w:rPr>
                          <w:sz w:val="20"/>
                          <w:szCs w:val="20"/>
                        </w:rPr>
                      </w:pPr>
                      <w:r w:rsidRPr="005A3186">
                        <w:rPr>
                          <w:sz w:val="20"/>
                          <w:szCs w:val="20"/>
                        </w:rPr>
                        <w:t>Maximum uplink duty cycle restriction, study configuration with capability</w:t>
                      </w:r>
                    </w:p>
                    <w:p w14:paraId="1C863AF1" w14:textId="77777777" w:rsidR="00E10B95" w:rsidRPr="005A3186" w:rsidRDefault="00E10B95" w:rsidP="00E10B95">
                      <w:pPr>
                        <w:numPr>
                          <w:ilvl w:val="0"/>
                          <w:numId w:val="30"/>
                        </w:numPr>
                        <w:tabs>
                          <w:tab w:val="left" w:pos="709"/>
                        </w:tabs>
                        <w:overflowPunct w:val="0"/>
                        <w:autoSpaceDE w:val="0"/>
                        <w:autoSpaceDN w:val="0"/>
                        <w:adjustRightInd w:val="0"/>
                        <w:ind w:left="709" w:hanging="425"/>
                        <w:textAlignment w:val="baseline"/>
                        <w:rPr>
                          <w:sz w:val="20"/>
                          <w:szCs w:val="20"/>
                        </w:rPr>
                      </w:pPr>
                      <w:r w:rsidRPr="005A3186">
                        <w:rPr>
                          <w:sz w:val="20"/>
                          <w:szCs w:val="20"/>
                        </w:rPr>
                        <w:t>Solutions/potential mitigation techniques for Rel-16</w:t>
                      </w:r>
                    </w:p>
                    <w:p w14:paraId="648FE652" w14:textId="77777777" w:rsidR="00E10B95" w:rsidRPr="005A3186" w:rsidRDefault="00E10B95" w:rsidP="00E10B95">
                      <w:pPr>
                        <w:numPr>
                          <w:ilvl w:val="1"/>
                          <w:numId w:val="30"/>
                        </w:numPr>
                        <w:tabs>
                          <w:tab w:val="left" w:pos="709"/>
                        </w:tabs>
                        <w:overflowPunct w:val="0"/>
                        <w:autoSpaceDE w:val="0"/>
                        <w:autoSpaceDN w:val="0"/>
                        <w:adjustRightInd w:val="0"/>
                        <w:textAlignment w:val="baseline"/>
                        <w:rPr>
                          <w:sz w:val="20"/>
                          <w:szCs w:val="20"/>
                        </w:rPr>
                      </w:pPr>
                      <w:r w:rsidRPr="005A3186">
                        <w:rPr>
                          <w:sz w:val="20"/>
                          <w:szCs w:val="20"/>
                        </w:rPr>
                        <w:t>Dynamically indicated maximum uplink duty cycle restriction</w:t>
                      </w:r>
                    </w:p>
                    <w:p w14:paraId="7F83CF85" w14:textId="77777777" w:rsidR="00E10B95" w:rsidRPr="005A3186" w:rsidRDefault="00E10B95" w:rsidP="00E10B95">
                      <w:pPr>
                        <w:numPr>
                          <w:ilvl w:val="1"/>
                          <w:numId w:val="30"/>
                        </w:numPr>
                        <w:tabs>
                          <w:tab w:val="left" w:pos="709"/>
                        </w:tabs>
                        <w:overflowPunct w:val="0"/>
                        <w:autoSpaceDE w:val="0"/>
                        <w:autoSpaceDN w:val="0"/>
                        <w:adjustRightInd w:val="0"/>
                        <w:textAlignment w:val="baseline"/>
                        <w:rPr>
                          <w:sz w:val="20"/>
                          <w:szCs w:val="20"/>
                        </w:rPr>
                      </w:pPr>
                      <w:r w:rsidRPr="005A3186">
                        <w:rPr>
                          <w:sz w:val="20"/>
                          <w:szCs w:val="20"/>
                        </w:rPr>
                        <w:t>UE provides information for network to avoid UL failure (UE initiated)</w:t>
                      </w:r>
                    </w:p>
                    <w:p w14:paraId="7EBD2B8E" w14:textId="77777777" w:rsidR="00E10B95" w:rsidRPr="005A3186" w:rsidRDefault="00E10B95" w:rsidP="00E10B95">
                      <w:pPr>
                        <w:numPr>
                          <w:ilvl w:val="2"/>
                          <w:numId w:val="30"/>
                        </w:numPr>
                        <w:tabs>
                          <w:tab w:val="left" w:pos="709"/>
                        </w:tabs>
                        <w:overflowPunct w:val="0"/>
                        <w:autoSpaceDE w:val="0"/>
                        <w:autoSpaceDN w:val="0"/>
                        <w:adjustRightInd w:val="0"/>
                        <w:textAlignment w:val="baseline"/>
                        <w:rPr>
                          <w:sz w:val="20"/>
                          <w:szCs w:val="20"/>
                        </w:rPr>
                      </w:pPr>
                      <w:r w:rsidRPr="005A3186">
                        <w:rPr>
                          <w:sz w:val="20"/>
                          <w:szCs w:val="20"/>
                        </w:rPr>
                        <w:t>e.g. information about P-MPR being reported to the network by the UE</w:t>
                      </w:r>
                    </w:p>
                    <w:p w14:paraId="3A3CEBBC" w14:textId="77777777" w:rsidR="00E10B95" w:rsidRPr="005A3186" w:rsidRDefault="00E10B95" w:rsidP="00E10B95">
                      <w:pPr>
                        <w:numPr>
                          <w:ilvl w:val="1"/>
                          <w:numId w:val="30"/>
                        </w:numPr>
                        <w:tabs>
                          <w:tab w:val="left" w:pos="709"/>
                        </w:tabs>
                        <w:overflowPunct w:val="0"/>
                        <w:autoSpaceDE w:val="0"/>
                        <w:autoSpaceDN w:val="0"/>
                        <w:adjustRightInd w:val="0"/>
                        <w:textAlignment w:val="baseline"/>
                        <w:rPr>
                          <w:sz w:val="20"/>
                          <w:szCs w:val="20"/>
                        </w:rPr>
                      </w:pPr>
                      <w:r w:rsidRPr="005A3186">
                        <w:rPr>
                          <w:sz w:val="20"/>
                          <w:szCs w:val="20"/>
                        </w:rPr>
                        <w:t>Other solutions not precluded</w:t>
                      </w:r>
                    </w:p>
                  </w:txbxContent>
                </v:textbox>
                <w10:anchorlock/>
              </v:shape>
            </w:pict>
          </mc:Fallback>
        </mc:AlternateContent>
      </w:r>
    </w:p>
    <w:p w14:paraId="0C041D51" w14:textId="77777777" w:rsidR="00E10B95" w:rsidRDefault="00E10B95" w:rsidP="006B6A1A"/>
    <w:p w14:paraId="2E466E6B" w14:textId="1A858E90" w:rsidR="00AD3A59" w:rsidRDefault="00D879A1" w:rsidP="006B6A1A">
      <w:r>
        <w:t>This contribution discusse</w:t>
      </w:r>
      <w:r w:rsidR="008550B4">
        <w:t>s</w:t>
      </w:r>
      <w:r>
        <w:t xml:space="preserve"> the remaining open issues related to the MPE scenarios.</w:t>
      </w:r>
    </w:p>
    <w:p w14:paraId="442DEB4F" w14:textId="666F3A3B" w:rsidR="006B6A1A" w:rsidRDefault="006B6A1A" w:rsidP="006B6A1A">
      <w:pPr>
        <w:pStyle w:val="Heading1"/>
        <w:rPr>
          <w:lang w:val="en-US"/>
        </w:rPr>
      </w:pPr>
      <w:r w:rsidRPr="00871EA3">
        <w:rPr>
          <w:lang w:val="en-US"/>
        </w:rPr>
        <w:t>Discussion</w:t>
      </w:r>
    </w:p>
    <w:p w14:paraId="0C61FA55" w14:textId="4D6EC83C" w:rsidR="00E10B95" w:rsidRDefault="001E143C" w:rsidP="00E10B95">
      <w:pPr>
        <w:pStyle w:val="Heading2"/>
        <w:rPr>
          <w:rFonts w:eastAsia="SimSun"/>
        </w:rPr>
      </w:pPr>
      <w:r>
        <w:rPr>
          <w:rFonts w:eastAsia="SimSun"/>
        </w:rPr>
        <w:t xml:space="preserve">Maximum value of </w:t>
      </w:r>
      <w:r w:rsidR="00E10B95">
        <w:rPr>
          <w:rFonts w:eastAsia="SimSun"/>
        </w:rPr>
        <w:t>P-MPR</w:t>
      </w:r>
    </w:p>
    <w:p w14:paraId="3F6A9828" w14:textId="272FAB65" w:rsidR="00B71FFD" w:rsidRDefault="00240E3C" w:rsidP="00762A13">
      <w:pPr>
        <w:rPr>
          <w:rFonts w:eastAsia="SimSun"/>
        </w:rPr>
      </w:pPr>
      <w:r>
        <w:rPr>
          <w:rFonts w:eastAsia="SimSun"/>
        </w:rPr>
        <w:t>A maximum value for P-MPR in the FR2 UE requirement for configured Tx power has been included in the latest agreement on MPE and is currently TBD.</w:t>
      </w:r>
      <w:r w:rsidR="003F5642">
        <w:rPr>
          <w:rFonts w:eastAsia="SimSun"/>
        </w:rPr>
        <w:t xml:space="preserve">  A motivation for restricting the range of P-MPR can be seen as a desire to draw a bottom line for handheld UE performance </w:t>
      </w:r>
      <w:r w:rsidR="00B366A0">
        <w:rPr>
          <w:rFonts w:eastAsia="SimSun"/>
        </w:rPr>
        <w:t>i</w:t>
      </w:r>
      <w:r w:rsidR="003F5642">
        <w:rPr>
          <w:rFonts w:eastAsia="SimSun"/>
        </w:rPr>
        <w:t xml:space="preserve">n a body blockage scenario.  However, such a restriction may compromise the UE’s ability to comply with emission safety regulation.  In order to understand whether </w:t>
      </w:r>
      <w:r w:rsidR="00B366A0">
        <w:rPr>
          <w:rFonts w:eastAsia="SimSun"/>
        </w:rPr>
        <w:t>a restriction on P-MPR is feasible, we review chipset vendors’ input on this topic.</w:t>
      </w:r>
    </w:p>
    <w:p w14:paraId="227F7797" w14:textId="77777777" w:rsidR="00B71FFD" w:rsidRDefault="00B71FFD" w:rsidP="00762A13">
      <w:pPr>
        <w:rPr>
          <w:rFonts w:eastAsia="SimSun"/>
        </w:rPr>
      </w:pPr>
    </w:p>
    <w:p w14:paraId="623BF0C5" w14:textId="291D6740" w:rsidR="00B71FFD" w:rsidRDefault="00B71FFD" w:rsidP="00B71FFD">
      <w:pPr>
        <w:rPr>
          <w:rFonts w:eastAsia="SimSun"/>
        </w:rPr>
      </w:pPr>
      <w:r>
        <w:rPr>
          <w:rFonts w:eastAsia="SimSun"/>
        </w:rPr>
        <w:t xml:space="preserve">Analysis in </w:t>
      </w:r>
      <w:r>
        <w:rPr>
          <w:rFonts w:eastAsia="SimSun"/>
        </w:rPr>
        <w:fldChar w:fldCharType="begin"/>
      </w:r>
      <w:r>
        <w:rPr>
          <w:rFonts w:eastAsia="SimSun"/>
        </w:rPr>
        <w:instrText xml:space="preserve"> REF _Ref536711263 \r \h </w:instrText>
      </w:r>
      <w:r>
        <w:rPr>
          <w:rFonts w:eastAsia="SimSun"/>
        </w:rPr>
      </w:r>
      <w:r>
        <w:rPr>
          <w:rFonts w:eastAsia="SimSun"/>
        </w:rPr>
        <w:fldChar w:fldCharType="separate"/>
      </w:r>
      <w:r w:rsidR="004718A9">
        <w:rPr>
          <w:rFonts w:eastAsia="SimSun"/>
        </w:rPr>
        <w:t>[4]</w:t>
      </w:r>
      <w:r>
        <w:rPr>
          <w:rFonts w:eastAsia="SimSun"/>
        </w:rPr>
        <w:fldChar w:fldCharType="end"/>
      </w:r>
      <w:r>
        <w:rPr>
          <w:rFonts w:eastAsia="SimSun"/>
        </w:rPr>
        <w:t xml:space="preserve"> provides the following table:</w:t>
      </w:r>
    </w:p>
    <w:p w14:paraId="309097B0" w14:textId="77777777" w:rsidR="00B71FFD" w:rsidRDefault="00B71FFD" w:rsidP="00B71FFD">
      <w:pPr>
        <w:rPr>
          <w:rFonts w:eastAsia="SimSun"/>
        </w:rPr>
      </w:pPr>
    </w:p>
    <w:p w14:paraId="3617FC20" w14:textId="586B8436" w:rsidR="00B71FFD" w:rsidRPr="00D35C8D" w:rsidRDefault="00B71FFD" w:rsidP="00B71FFD">
      <w:pPr>
        <w:jc w:val="center"/>
        <w:rPr>
          <w:b/>
        </w:rPr>
      </w:pPr>
      <w:r w:rsidRPr="00D35C8D">
        <w:rPr>
          <w:b/>
        </w:rPr>
        <w:t xml:space="preserve">Table </w:t>
      </w:r>
      <w:r w:rsidRPr="00D35C8D">
        <w:rPr>
          <w:b/>
          <w:noProof/>
        </w:rPr>
        <w:fldChar w:fldCharType="begin"/>
      </w:r>
      <w:r w:rsidRPr="00D35C8D">
        <w:rPr>
          <w:b/>
          <w:noProof/>
        </w:rPr>
        <w:instrText xml:space="preserve"> SEQ Table \* ARABIC </w:instrText>
      </w:r>
      <w:r w:rsidRPr="00D35C8D">
        <w:rPr>
          <w:b/>
          <w:noProof/>
        </w:rPr>
        <w:fldChar w:fldCharType="separate"/>
      </w:r>
      <w:r w:rsidR="004718A9">
        <w:rPr>
          <w:b/>
          <w:noProof/>
        </w:rPr>
        <w:t>1</w:t>
      </w:r>
      <w:r w:rsidRPr="00D35C8D">
        <w:rPr>
          <w:b/>
          <w:noProof/>
        </w:rPr>
        <w:fldChar w:fldCharType="end"/>
      </w:r>
      <w:r w:rsidRPr="00D35C8D">
        <w:rPr>
          <w:b/>
        </w:rPr>
        <w:t xml:space="preserve">: </w:t>
      </w:r>
      <w:r>
        <w:rPr>
          <w:b/>
        </w:rPr>
        <w:t xml:space="preserve">Maximum allowed EIRP of a 4x1 array for FCC compliance </w:t>
      </w:r>
      <w:r>
        <w:rPr>
          <w:b/>
        </w:rPr>
        <w:fldChar w:fldCharType="begin"/>
      </w:r>
      <w:r>
        <w:rPr>
          <w:b/>
        </w:rPr>
        <w:instrText xml:space="preserve"> REF _Ref536711263 \r \h </w:instrText>
      </w:r>
      <w:r>
        <w:rPr>
          <w:b/>
        </w:rPr>
      </w:r>
      <w:r>
        <w:rPr>
          <w:b/>
        </w:rPr>
        <w:fldChar w:fldCharType="separate"/>
      </w:r>
      <w:r w:rsidR="004718A9">
        <w:rPr>
          <w:b/>
        </w:rPr>
        <w:t>[4]</w:t>
      </w:r>
      <w:r>
        <w:rPr>
          <w:b/>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15" w:type="dxa"/>
          <w:bottom w:w="29" w:type="dxa"/>
          <w:right w:w="115" w:type="dxa"/>
        </w:tblCellMar>
        <w:tblLook w:val="04A0" w:firstRow="1" w:lastRow="0" w:firstColumn="1" w:lastColumn="0" w:noHBand="0" w:noVBand="1"/>
      </w:tblPr>
      <w:tblGrid>
        <w:gridCol w:w="2160"/>
        <w:gridCol w:w="1728"/>
        <w:gridCol w:w="1728"/>
        <w:gridCol w:w="2160"/>
      </w:tblGrid>
      <w:tr w:rsidR="00B71FFD" w:rsidRPr="007445C3" w14:paraId="72FBE80A" w14:textId="77777777" w:rsidTr="00FF0342">
        <w:trPr>
          <w:jc w:val="center"/>
        </w:trPr>
        <w:tc>
          <w:tcPr>
            <w:tcW w:w="2160" w:type="dxa"/>
            <w:vMerge w:val="restart"/>
            <w:tcBorders>
              <w:top w:val="double" w:sz="4" w:space="0" w:color="auto"/>
            </w:tcBorders>
            <w:shd w:val="clear" w:color="auto" w:fill="auto"/>
            <w:vAlign w:val="center"/>
          </w:tcPr>
          <w:p w14:paraId="51303283" w14:textId="77777777" w:rsidR="00B71FFD" w:rsidRPr="007445C3" w:rsidRDefault="00B71FFD" w:rsidP="00FF0342">
            <w:pPr>
              <w:spacing w:after="60"/>
              <w:jc w:val="center"/>
              <w:rPr>
                <w:b/>
                <w:sz w:val="18"/>
              </w:rPr>
            </w:pPr>
            <w:r w:rsidRPr="007445C3">
              <w:rPr>
                <w:b/>
                <w:sz w:val="18"/>
              </w:rPr>
              <w:t>FCC compliance</w:t>
            </w:r>
          </w:p>
          <w:p w14:paraId="410EB218" w14:textId="77777777" w:rsidR="00B71FFD" w:rsidRPr="007445C3" w:rsidRDefault="00B71FFD" w:rsidP="00FF0342">
            <w:pPr>
              <w:numPr>
                <w:ilvl w:val="0"/>
                <w:numId w:val="32"/>
              </w:numPr>
              <w:overflowPunct w:val="0"/>
              <w:autoSpaceDE w:val="0"/>
              <w:autoSpaceDN w:val="0"/>
              <w:adjustRightInd w:val="0"/>
              <w:ind w:left="288" w:hanging="144"/>
              <w:textAlignment w:val="baseline"/>
              <w:rPr>
                <w:sz w:val="18"/>
              </w:rPr>
            </w:pPr>
            <w:r w:rsidRPr="007445C3">
              <w:rPr>
                <w:sz w:val="18"/>
              </w:rPr>
              <w:t>PD = 1mW/cm²</w:t>
            </w:r>
          </w:p>
          <w:p w14:paraId="6BD308C6" w14:textId="77777777" w:rsidR="00B71FFD" w:rsidRPr="007445C3" w:rsidRDefault="00B71FFD" w:rsidP="00FF0342">
            <w:pPr>
              <w:numPr>
                <w:ilvl w:val="0"/>
                <w:numId w:val="32"/>
              </w:numPr>
              <w:overflowPunct w:val="0"/>
              <w:autoSpaceDE w:val="0"/>
              <w:autoSpaceDN w:val="0"/>
              <w:adjustRightInd w:val="0"/>
              <w:ind w:left="288" w:hanging="144"/>
              <w:textAlignment w:val="baseline"/>
              <w:rPr>
                <w:sz w:val="18"/>
              </w:rPr>
            </w:pPr>
            <w:r w:rsidRPr="007445C3">
              <w:rPr>
                <w:sz w:val="18"/>
              </w:rPr>
              <w:t>d = 5mm</w:t>
            </w:r>
          </w:p>
          <w:p w14:paraId="1A048DC4" w14:textId="77777777" w:rsidR="00B71FFD" w:rsidRPr="007445C3" w:rsidRDefault="00B71FFD" w:rsidP="00FF0342">
            <w:pPr>
              <w:numPr>
                <w:ilvl w:val="0"/>
                <w:numId w:val="32"/>
              </w:numPr>
              <w:overflowPunct w:val="0"/>
              <w:autoSpaceDE w:val="0"/>
              <w:autoSpaceDN w:val="0"/>
              <w:adjustRightInd w:val="0"/>
              <w:ind w:left="288" w:hanging="144"/>
              <w:textAlignment w:val="baseline"/>
              <w:rPr>
                <w:sz w:val="18"/>
              </w:rPr>
            </w:pPr>
            <w:r w:rsidRPr="007445C3">
              <w:rPr>
                <w:sz w:val="18"/>
              </w:rPr>
              <w:t>Avg. area = 4 cm²</w:t>
            </w:r>
          </w:p>
        </w:tc>
        <w:tc>
          <w:tcPr>
            <w:tcW w:w="1728" w:type="dxa"/>
            <w:tcBorders>
              <w:top w:val="double" w:sz="4" w:space="0" w:color="auto"/>
            </w:tcBorders>
            <w:shd w:val="clear" w:color="auto" w:fill="auto"/>
            <w:vAlign w:val="center"/>
          </w:tcPr>
          <w:p w14:paraId="3BBF592B" w14:textId="77777777" w:rsidR="00B71FFD" w:rsidRPr="007445C3" w:rsidRDefault="00B71FFD" w:rsidP="00FF0342">
            <w:pPr>
              <w:jc w:val="center"/>
              <w:rPr>
                <w:b/>
                <w:sz w:val="18"/>
              </w:rPr>
            </w:pPr>
            <w:r w:rsidRPr="007445C3">
              <w:rPr>
                <w:b/>
                <w:sz w:val="18"/>
              </w:rPr>
              <w:t>Max duty cycle</w:t>
            </w:r>
          </w:p>
          <w:p w14:paraId="36CC8C9B" w14:textId="77777777" w:rsidR="00B71FFD" w:rsidRPr="007445C3" w:rsidRDefault="00B71FFD" w:rsidP="00FF0342">
            <w:pPr>
              <w:jc w:val="center"/>
              <w:rPr>
                <w:b/>
                <w:sz w:val="18"/>
              </w:rPr>
            </w:pPr>
            <w:r w:rsidRPr="007445C3">
              <w:rPr>
                <w:b/>
                <w:sz w:val="18"/>
              </w:rPr>
              <w:t>[%]</w:t>
            </w:r>
          </w:p>
        </w:tc>
        <w:tc>
          <w:tcPr>
            <w:tcW w:w="1728" w:type="dxa"/>
            <w:tcBorders>
              <w:top w:val="double" w:sz="4" w:space="0" w:color="auto"/>
            </w:tcBorders>
            <w:shd w:val="clear" w:color="auto" w:fill="auto"/>
            <w:vAlign w:val="center"/>
          </w:tcPr>
          <w:p w14:paraId="603AE2CF" w14:textId="77777777" w:rsidR="00B71FFD" w:rsidRPr="007445C3" w:rsidRDefault="00B71FFD" w:rsidP="00FF0342">
            <w:pPr>
              <w:jc w:val="center"/>
              <w:rPr>
                <w:b/>
                <w:sz w:val="18"/>
              </w:rPr>
            </w:pPr>
            <w:r w:rsidRPr="007445C3">
              <w:rPr>
                <w:b/>
                <w:sz w:val="18"/>
              </w:rPr>
              <w:t>Max allowed EIRP</w:t>
            </w:r>
          </w:p>
          <w:p w14:paraId="4E1C0A7F" w14:textId="77777777" w:rsidR="00B71FFD" w:rsidRPr="007445C3" w:rsidRDefault="00B71FFD" w:rsidP="00FF0342">
            <w:pPr>
              <w:jc w:val="center"/>
              <w:rPr>
                <w:b/>
                <w:sz w:val="18"/>
              </w:rPr>
            </w:pPr>
            <w:r w:rsidRPr="007445C3">
              <w:rPr>
                <w:b/>
                <w:sz w:val="18"/>
              </w:rPr>
              <w:t>[dBm]</w:t>
            </w:r>
          </w:p>
        </w:tc>
        <w:tc>
          <w:tcPr>
            <w:tcW w:w="2160" w:type="dxa"/>
            <w:tcBorders>
              <w:top w:val="double" w:sz="4" w:space="0" w:color="auto"/>
            </w:tcBorders>
            <w:shd w:val="clear" w:color="auto" w:fill="auto"/>
            <w:vAlign w:val="center"/>
          </w:tcPr>
          <w:p w14:paraId="24CB882C" w14:textId="77777777" w:rsidR="00B71FFD" w:rsidRPr="007445C3" w:rsidRDefault="00B71FFD" w:rsidP="00FF0342">
            <w:pPr>
              <w:jc w:val="center"/>
              <w:rPr>
                <w:b/>
                <w:sz w:val="18"/>
              </w:rPr>
            </w:pPr>
            <w:r w:rsidRPr="0000502F">
              <w:rPr>
                <w:b/>
                <w:sz w:val="18"/>
              </w:rPr>
              <w:t>Cell edge UL throughput</w:t>
            </w:r>
          </w:p>
          <w:p w14:paraId="2F33D840" w14:textId="77777777" w:rsidR="00B71FFD" w:rsidRPr="007445C3" w:rsidRDefault="00B71FFD" w:rsidP="00FF0342">
            <w:pPr>
              <w:jc w:val="center"/>
              <w:rPr>
                <w:b/>
                <w:sz w:val="18"/>
              </w:rPr>
            </w:pPr>
            <w:r w:rsidRPr="007445C3">
              <w:rPr>
                <w:b/>
                <w:sz w:val="18"/>
              </w:rPr>
              <w:t>[Mb/s]</w:t>
            </w:r>
          </w:p>
        </w:tc>
      </w:tr>
      <w:tr w:rsidR="00B71FFD" w:rsidRPr="007445C3" w14:paraId="1ECFBA5A" w14:textId="77777777" w:rsidTr="00FF0342">
        <w:trPr>
          <w:jc w:val="center"/>
        </w:trPr>
        <w:tc>
          <w:tcPr>
            <w:tcW w:w="2160" w:type="dxa"/>
            <w:vMerge/>
            <w:shd w:val="clear" w:color="auto" w:fill="auto"/>
            <w:vAlign w:val="center"/>
          </w:tcPr>
          <w:p w14:paraId="4501AAD6" w14:textId="77777777" w:rsidR="00B71FFD" w:rsidRPr="007445C3" w:rsidRDefault="00B71FFD" w:rsidP="00FF0342">
            <w:pPr>
              <w:spacing w:line="280" w:lineRule="atLeast"/>
              <w:jc w:val="center"/>
              <w:rPr>
                <w:sz w:val="18"/>
              </w:rPr>
            </w:pPr>
          </w:p>
        </w:tc>
        <w:tc>
          <w:tcPr>
            <w:tcW w:w="1728" w:type="dxa"/>
            <w:shd w:val="clear" w:color="auto" w:fill="auto"/>
            <w:vAlign w:val="center"/>
          </w:tcPr>
          <w:p w14:paraId="6C03C076" w14:textId="77777777" w:rsidR="00B71FFD" w:rsidRPr="007445C3" w:rsidRDefault="00B71FFD" w:rsidP="00FF0342">
            <w:pPr>
              <w:jc w:val="center"/>
              <w:rPr>
                <w:sz w:val="18"/>
              </w:rPr>
            </w:pPr>
            <w:r w:rsidRPr="007445C3">
              <w:rPr>
                <w:sz w:val="18"/>
              </w:rPr>
              <w:t>100</w:t>
            </w:r>
          </w:p>
        </w:tc>
        <w:tc>
          <w:tcPr>
            <w:tcW w:w="1728" w:type="dxa"/>
            <w:shd w:val="clear" w:color="auto" w:fill="auto"/>
            <w:vAlign w:val="center"/>
          </w:tcPr>
          <w:p w14:paraId="66FB5E35" w14:textId="77777777" w:rsidR="00B71FFD" w:rsidRPr="007445C3" w:rsidRDefault="00B71FFD" w:rsidP="00FF0342">
            <w:pPr>
              <w:jc w:val="center"/>
              <w:rPr>
                <w:sz w:val="18"/>
              </w:rPr>
            </w:pPr>
            <w:r w:rsidRPr="007445C3">
              <w:rPr>
                <w:sz w:val="18"/>
              </w:rPr>
              <w:t>18.0</w:t>
            </w:r>
          </w:p>
        </w:tc>
        <w:tc>
          <w:tcPr>
            <w:tcW w:w="2160" w:type="dxa"/>
            <w:shd w:val="clear" w:color="auto" w:fill="auto"/>
            <w:vAlign w:val="center"/>
          </w:tcPr>
          <w:p w14:paraId="545A1475" w14:textId="77777777" w:rsidR="00B71FFD" w:rsidRPr="007445C3" w:rsidRDefault="00B71FFD" w:rsidP="00FF0342">
            <w:pPr>
              <w:jc w:val="center"/>
              <w:rPr>
                <w:sz w:val="18"/>
              </w:rPr>
            </w:pPr>
            <w:r w:rsidRPr="007445C3">
              <w:rPr>
                <w:sz w:val="18"/>
              </w:rPr>
              <w:t>100</w:t>
            </w:r>
          </w:p>
        </w:tc>
      </w:tr>
      <w:tr w:rsidR="00B71FFD" w:rsidRPr="007445C3" w14:paraId="4C395C7E" w14:textId="77777777" w:rsidTr="00FF0342">
        <w:trPr>
          <w:jc w:val="center"/>
        </w:trPr>
        <w:tc>
          <w:tcPr>
            <w:tcW w:w="2160" w:type="dxa"/>
            <w:vMerge/>
            <w:shd w:val="clear" w:color="auto" w:fill="auto"/>
            <w:vAlign w:val="center"/>
          </w:tcPr>
          <w:p w14:paraId="222CCD1D" w14:textId="77777777" w:rsidR="00B71FFD" w:rsidRPr="007445C3" w:rsidRDefault="00B71FFD" w:rsidP="00FF0342">
            <w:pPr>
              <w:spacing w:line="280" w:lineRule="atLeast"/>
              <w:jc w:val="center"/>
              <w:rPr>
                <w:sz w:val="18"/>
              </w:rPr>
            </w:pPr>
          </w:p>
        </w:tc>
        <w:tc>
          <w:tcPr>
            <w:tcW w:w="1728" w:type="dxa"/>
            <w:shd w:val="clear" w:color="auto" w:fill="auto"/>
            <w:vAlign w:val="center"/>
          </w:tcPr>
          <w:p w14:paraId="2BC590C7" w14:textId="77777777" w:rsidR="00B71FFD" w:rsidRPr="007445C3" w:rsidRDefault="00B71FFD" w:rsidP="00FF0342">
            <w:pPr>
              <w:jc w:val="center"/>
              <w:rPr>
                <w:sz w:val="18"/>
              </w:rPr>
            </w:pPr>
            <w:r w:rsidRPr="007445C3">
              <w:rPr>
                <w:sz w:val="18"/>
              </w:rPr>
              <w:t>50</w:t>
            </w:r>
          </w:p>
        </w:tc>
        <w:tc>
          <w:tcPr>
            <w:tcW w:w="1728" w:type="dxa"/>
            <w:shd w:val="clear" w:color="auto" w:fill="auto"/>
            <w:vAlign w:val="center"/>
          </w:tcPr>
          <w:p w14:paraId="554FE175" w14:textId="77777777" w:rsidR="00B71FFD" w:rsidRPr="007445C3" w:rsidRDefault="00B71FFD" w:rsidP="00FF0342">
            <w:pPr>
              <w:jc w:val="center"/>
              <w:rPr>
                <w:sz w:val="18"/>
              </w:rPr>
            </w:pPr>
            <w:r w:rsidRPr="007445C3">
              <w:rPr>
                <w:sz w:val="18"/>
              </w:rPr>
              <w:t>21.0</w:t>
            </w:r>
          </w:p>
        </w:tc>
        <w:tc>
          <w:tcPr>
            <w:tcW w:w="2160" w:type="dxa"/>
            <w:shd w:val="clear" w:color="auto" w:fill="auto"/>
            <w:vAlign w:val="center"/>
          </w:tcPr>
          <w:p w14:paraId="7489240F" w14:textId="77777777" w:rsidR="00B71FFD" w:rsidRPr="007445C3" w:rsidRDefault="00B71FFD" w:rsidP="00FF0342">
            <w:pPr>
              <w:jc w:val="center"/>
              <w:rPr>
                <w:sz w:val="18"/>
              </w:rPr>
            </w:pPr>
            <w:r w:rsidRPr="007445C3">
              <w:rPr>
                <w:sz w:val="18"/>
              </w:rPr>
              <w:t>50</w:t>
            </w:r>
          </w:p>
        </w:tc>
      </w:tr>
      <w:tr w:rsidR="00B71FFD" w:rsidRPr="007445C3" w14:paraId="3022CFF2" w14:textId="77777777" w:rsidTr="00FF0342">
        <w:trPr>
          <w:trHeight w:val="202"/>
          <w:jc w:val="center"/>
        </w:trPr>
        <w:tc>
          <w:tcPr>
            <w:tcW w:w="2160" w:type="dxa"/>
            <w:vMerge/>
            <w:shd w:val="clear" w:color="auto" w:fill="auto"/>
            <w:vAlign w:val="center"/>
          </w:tcPr>
          <w:p w14:paraId="4F9E3027" w14:textId="77777777" w:rsidR="00B71FFD" w:rsidRPr="007445C3" w:rsidRDefault="00B71FFD" w:rsidP="00FF0342">
            <w:pPr>
              <w:spacing w:line="280" w:lineRule="atLeast"/>
              <w:jc w:val="center"/>
              <w:rPr>
                <w:sz w:val="18"/>
              </w:rPr>
            </w:pPr>
          </w:p>
        </w:tc>
        <w:tc>
          <w:tcPr>
            <w:tcW w:w="1728" w:type="dxa"/>
            <w:shd w:val="clear" w:color="auto" w:fill="auto"/>
            <w:vAlign w:val="center"/>
          </w:tcPr>
          <w:p w14:paraId="02AA34F8" w14:textId="77777777" w:rsidR="00B71FFD" w:rsidRPr="007445C3" w:rsidRDefault="00B71FFD" w:rsidP="00FF0342">
            <w:pPr>
              <w:jc w:val="center"/>
              <w:rPr>
                <w:sz w:val="18"/>
              </w:rPr>
            </w:pPr>
            <w:r w:rsidRPr="007445C3">
              <w:rPr>
                <w:sz w:val="18"/>
              </w:rPr>
              <w:t>40</w:t>
            </w:r>
          </w:p>
        </w:tc>
        <w:tc>
          <w:tcPr>
            <w:tcW w:w="1728" w:type="dxa"/>
            <w:shd w:val="clear" w:color="auto" w:fill="auto"/>
            <w:vAlign w:val="center"/>
          </w:tcPr>
          <w:p w14:paraId="56BEB7AE" w14:textId="77777777" w:rsidR="00B71FFD" w:rsidRPr="007445C3" w:rsidRDefault="00B71FFD" w:rsidP="00FF0342">
            <w:pPr>
              <w:jc w:val="center"/>
              <w:rPr>
                <w:sz w:val="18"/>
              </w:rPr>
            </w:pPr>
            <w:r w:rsidRPr="007445C3">
              <w:rPr>
                <w:sz w:val="18"/>
              </w:rPr>
              <w:t>21.9</w:t>
            </w:r>
          </w:p>
        </w:tc>
        <w:tc>
          <w:tcPr>
            <w:tcW w:w="2160" w:type="dxa"/>
            <w:shd w:val="clear" w:color="auto" w:fill="auto"/>
            <w:vAlign w:val="center"/>
          </w:tcPr>
          <w:p w14:paraId="6D9960C8" w14:textId="77777777" w:rsidR="00B71FFD" w:rsidRPr="007445C3" w:rsidRDefault="00B71FFD" w:rsidP="00FF0342">
            <w:pPr>
              <w:jc w:val="center"/>
              <w:rPr>
                <w:sz w:val="18"/>
              </w:rPr>
            </w:pPr>
            <w:r w:rsidRPr="007445C3">
              <w:rPr>
                <w:sz w:val="18"/>
              </w:rPr>
              <w:t>40</w:t>
            </w:r>
          </w:p>
        </w:tc>
      </w:tr>
      <w:tr w:rsidR="00B71FFD" w:rsidRPr="007445C3" w14:paraId="1EDF2ED0" w14:textId="77777777" w:rsidTr="00FF0342">
        <w:trPr>
          <w:jc w:val="center"/>
        </w:trPr>
        <w:tc>
          <w:tcPr>
            <w:tcW w:w="2160" w:type="dxa"/>
            <w:vMerge/>
            <w:shd w:val="clear" w:color="auto" w:fill="auto"/>
            <w:vAlign w:val="center"/>
          </w:tcPr>
          <w:p w14:paraId="429030FC" w14:textId="77777777" w:rsidR="00B71FFD" w:rsidRPr="007445C3" w:rsidRDefault="00B71FFD" w:rsidP="00FF0342">
            <w:pPr>
              <w:spacing w:line="280" w:lineRule="atLeast"/>
              <w:jc w:val="center"/>
              <w:rPr>
                <w:sz w:val="18"/>
              </w:rPr>
            </w:pPr>
          </w:p>
        </w:tc>
        <w:tc>
          <w:tcPr>
            <w:tcW w:w="1728" w:type="dxa"/>
            <w:shd w:val="clear" w:color="auto" w:fill="auto"/>
            <w:vAlign w:val="center"/>
          </w:tcPr>
          <w:p w14:paraId="30B4049F" w14:textId="77777777" w:rsidR="00B71FFD" w:rsidRPr="007445C3" w:rsidRDefault="00B71FFD" w:rsidP="00FF0342">
            <w:pPr>
              <w:jc w:val="center"/>
              <w:rPr>
                <w:sz w:val="18"/>
              </w:rPr>
            </w:pPr>
            <w:r w:rsidRPr="007445C3">
              <w:rPr>
                <w:sz w:val="18"/>
              </w:rPr>
              <w:t>20</w:t>
            </w:r>
          </w:p>
        </w:tc>
        <w:tc>
          <w:tcPr>
            <w:tcW w:w="1728" w:type="dxa"/>
            <w:shd w:val="clear" w:color="auto" w:fill="auto"/>
            <w:vAlign w:val="center"/>
          </w:tcPr>
          <w:p w14:paraId="05220FC6" w14:textId="77777777" w:rsidR="00B71FFD" w:rsidRPr="007445C3" w:rsidRDefault="00B71FFD" w:rsidP="00FF0342">
            <w:pPr>
              <w:jc w:val="center"/>
              <w:rPr>
                <w:sz w:val="18"/>
              </w:rPr>
            </w:pPr>
            <w:r>
              <w:rPr>
                <w:sz w:val="18"/>
              </w:rPr>
              <w:t>25.0</w:t>
            </w:r>
          </w:p>
        </w:tc>
        <w:tc>
          <w:tcPr>
            <w:tcW w:w="2160" w:type="dxa"/>
            <w:shd w:val="clear" w:color="auto" w:fill="auto"/>
            <w:vAlign w:val="center"/>
          </w:tcPr>
          <w:p w14:paraId="06C3C167" w14:textId="77777777" w:rsidR="00B71FFD" w:rsidRPr="007445C3" w:rsidRDefault="00B71FFD" w:rsidP="00FF0342">
            <w:pPr>
              <w:jc w:val="center"/>
              <w:rPr>
                <w:sz w:val="18"/>
              </w:rPr>
            </w:pPr>
            <w:r w:rsidRPr="007445C3">
              <w:rPr>
                <w:sz w:val="18"/>
              </w:rPr>
              <w:t>20</w:t>
            </w:r>
          </w:p>
        </w:tc>
      </w:tr>
    </w:tbl>
    <w:p w14:paraId="28DA8563" w14:textId="77777777" w:rsidR="00B71FFD" w:rsidRDefault="00B71FFD" w:rsidP="00762A13">
      <w:pPr>
        <w:rPr>
          <w:rFonts w:eastAsia="SimSun"/>
        </w:rPr>
      </w:pPr>
    </w:p>
    <w:p w14:paraId="0AC6F80D" w14:textId="5824B6BE" w:rsidR="00E10B95" w:rsidRDefault="00B366A0" w:rsidP="00762A13">
      <w:pPr>
        <w:rPr>
          <w:rFonts w:eastAsia="SimSun"/>
        </w:rPr>
      </w:pPr>
      <w:r>
        <w:rPr>
          <w:rFonts w:eastAsia="SimSun"/>
        </w:rPr>
        <w:t xml:space="preserve">According to </w:t>
      </w:r>
      <w:r>
        <w:rPr>
          <w:rFonts w:eastAsia="SimSun"/>
        </w:rPr>
        <w:fldChar w:fldCharType="begin"/>
      </w:r>
      <w:r>
        <w:rPr>
          <w:rFonts w:eastAsia="SimSun"/>
        </w:rPr>
        <w:instrText xml:space="preserve"> REF _Ref536711114 \r \h </w:instrText>
      </w:r>
      <w:r>
        <w:rPr>
          <w:rFonts w:eastAsia="SimSun"/>
        </w:rPr>
      </w:r>
      <w:r>
        <w:rPr>
          <w:rFonts w:eastAsia="SimSun"/>
        </w:rPr>
        <w:fldChar w:fldCharType="separate"/>
      </w:r>
      <w:r w:rsidR="004718A9">
        <w:rPr>
          <w:rFonts w:eastAsia="SimSun"/>
        </w:rPr>
        <w:t>[5]</w:t>
      </w:r>
      <w:r>
        <w:rPr>
          <w:rFonts w:eastAsia="SimSun"/>
        </w:rPr>
        <w:fldChar w:fldCharType="end"/>
      </w:r>
      <w:r>
        <w:rPr>
          <w:rFonts w:eastAsia="SimSun"/>
        </w:rPr>
        <w:t>:</w:t>
      </w:r>
    </w:p>
    <w:p w14:paraId="4BD9FBFA" w14:textId="04A49445" w:rsidR="00B366A0" w:rsidRDefault="00B366A0" w:rsidP="00762A13">
      <w:pPr>
        <w:rPr>
          <w:rFonts w:eastAsia="SimSun"/>
        </w:rPr>
      </w:pPr>
    </w:p>
    <w:p w14:paraId="38D8C481" w14:textId="55C89602" w:rsidR="00B366A0" w:rsidRDefault="00B366A0" w:rsidP="00762A13">
      <w:pPr>
        <w:rPr>
          <w:rFonts w:eastAsia="SimSun"/>
        </w:rPr>
      </w:pPr>
      <w:r>
        <w:rPr>
          <w:noProof/>
        </w:rPr>
        <mc:AlternateContent>
          <mc:Choice Requires="wps">
            <w:drawing>
              <wp:inline distT="0" distB="0" distL="0" distR="0" wp14:anchorId="0B2FC144" wp14:editId="469521D9">
                <wp:extent cx="6120765" cy="2021648"/>
                <wp:effectExtent l="0" t="0" r="6985" b="8255"/>
                <wp:docPr id="8" name="Text Box 8"/>
                <wp:cNvGraphicFramePr/>
                <a:graphic xmlns:a="http://schemas.openxmlformats.org/drawingml/2006/main">
                  <a:graphicData uri="http://schemas.microsoft.com/office/word/2010/wordprocessingShape">
                    <wps:wsp>
                      <wps:cNvSpPr txBox="1"/>
                      <wps:spPr>
                        <a:xfrm>
                          <a:off x="0" y="0"/>
                          <a:ext cx="6120765" cy="2021648"/>
                        </a:xfrm>
                        <a:prstGeom prst="rect">
                          <a:avLst/>
                        </a:prstGeom>
                        <a:noFill/>
                        <a:ln w="6350">
                          <a:solidFill>
                            <a:prstClr val="black"/>
                          </a:solidFill>
                        </a:ln>
                      </wps:spPr>
                      <wps:txbx>
                        <w:txbxContent>
                          <w:p w14:paraId="4BE0C89D" w14:textId="5CE53C07" w:rsidR="00B366A0" w:rsidRDefault="005D402E" w:rsidP="00B366A0">
                            <w:pPr>
                              <w:rPr>
                                <w:sz w:val="20"/>
                                <w:szCs w:val="20"/>
                              </w:rPr>
                            </w:pPr>
                            <w:r w:rsidRPr="00B366A0">
                              <w:rPr>
                                <w:sz w:val="20"/>
                                <w:szCs w:val="20"/>
                              </w:rPr>
                              <w:t>Millimeter Wave</w:t>
                            </w:r>
                            <w:r w:rsidR="00B366A0" w:rsidRPr="00B366A0">
                              <w:rPr>
                                <w:sz w:val="20"/>
                                <w:szCs w:val="20"/>
                              </w:rPr>
                              <w:t xml:space="preserve"> exposure compliance is based on electric field as sub6 is based on absorption. This is explained also in [4] section 2. The area used in [2] is 2x2 cm</w:t>
                            </w:r>
                            <w:r w:rsidR="00B366A0" w:rsidRPr="00B366A0">
                              <w:rPr>
                                <w:sz w:val="20"/>
                                <w:szCs w:val="20"/>
                                <w:vertAlign w:val="superscript"/>
                              </w:rPr>
                              <w:t>2</w:t>
                            </w:r>
                            <w:r w:rsidR="00B366A0" w:rsidRPr="00B366A0">
                              <w:rPr>
                                <w:sz w:val="20"/>
                                <w:szCs w:val="20"/>
                              </w:rPr>
                              <w:t xml:space="preserve"> which is quite large. An array size used in study item is 2x2 array with 2 mm square antennas with 5.5 mm spacing so total array size is 7.5 x 7.5 mm</w:t>
                            </w:r>
                            <w:r w:rsidR="00B366A0" w:rsidRPr="00B366A0">
                              <w:rPr>
                                <w:sz w:val="20"/>
                                <w:szCs w:val="20"/>
                                <w:vertAlign w:val="superscript"/>
                              </w:rPr>
                              <w:t>2</w:t>
                            </w:r>
                            <w:r w:rsidR="00B366A0" w:rsidRPr="00B366A0">
                              <w:rPr>
                                <w:sz w:val="20"/>
                                <w:szCs w:val="20"/>
                              </w:rPr>
                              <w:t xml:space="preserve"> = 57 mm</w:t>
                            </w:r>
                            <w:r w:rsidR="00B366A0" w:rsidRPr="00B366A0">
                              <w:rPr>
                                <w:sz w:val="20"/>
                                <w:szCs w:val="20"/>
                                <w:vertAlign w:val="superscript"/>
                              </w:rPr>
                              <w:t>2</w:t>
                            </w:r>
                            <w:r w:rsidR="00B366A0" w:rsidRPr="00B366A0">
                              <w:rPr>
                                <w:sz w:val="20"/>
                                <w:szCs w:val="20"/>
                              </w:rPr>
                              <w:t xml:space="preserve"> which is roughly 1/10 of the assumed area. </w:t>
                            </w:r>
                            <w:r w:rsidRPr="00B366A0">
                              <w:rPr>
                                <w:sz w:val="20"/>
                                <w:szCs w:val="20"/>
                              </w:rPr>
                              <w:t>Another</w:t>
                            </w:r>
                            <w:r w:rsidR="00B366A0" w:rsidRPr="00B366A0">
                              <w:rPr>
                                <w:sz w:val="20"/>
                                <w:szCs w:val="20"/>
                              </w:rPr>
                              <w:t xml:space="preserve"> issue is the distance of the tissue from the source. There is a reference to 20 cm distance but 0.5 cm is used.  FCC KDB 447498 section 4.1) f) says that </w:t>
                            </w:r>
                          </w:p>
                          <w:p w14:paraId="3B4D0FC7" w14:textId="77777777" w:rsidR="00B366A0" w:rsidRPr="00B366A0" w:rsidRDefault="00B366A0" w:rsidP="00B366A0">
                            <w:pPr>
                              <w:rPr>
                                <w:sz w:val="20"/>
                                <w:szCs w:val="20"/>
                              </w:rPr>
                            </w:pPr>
                          </w:p>
                          <w:p w14:paraId="097D15EA" w14:textId="77777777" w:rsidR="00B366A0" w:rsidRPr="00B366A0" w:rsidRDefault="00B366A0" w:rsidP="00B366A0">
                            <w:pPr>
                              <w:rPr>
                                <w:sz w:val="20"/>
                                <w:szCs w:val="20"/>
                              </w:rPr>
                            </w:pPr>
                            <w:r w:rsidRPr="00B366A0">
                              <w:rPr>
                                <w:sz w:val="20"/>
                                <w:szCs w:val="20"/>
                              </w:rPr>
                              <w:t>“</w:t>
                            </w:r>
                            <w:r w:rsidRPr="00B366A0">
                              <w:rPr>
                                <w:i/>
                                <w:sz w:val="20"/>
                                <w:szCs w:val="20"/>
                              </w:rPr>
                              <w:t>The test separation distances required for a device to demonstrate SAR or MPE compliance must be sufficiently conservative to support the operational separation distances required by the device and its antennas and radiating structures. For devices such as tablets and transmitters embedded in keyboard sections of laptop computers that are typically used in close proximity to users, the test separation distance is determined by the smallest distance between the outer surface of the device and the user</w:t>
                            </w:r>
                            <w:r w:rsidRPr="00B366A0">
                              <w:rPr>
                                <w:sz w:val="20"/>
                                <w:szCs w:val="20"/>
                              </w:rPr>
                              <w:t>.”</w:t>
                            </w:r>
                          </w:p>
                          <w:p w14:paraId="74B980FE" w14:textId="77777777" w:rsidR="00B366A0" w:rsidRDefault="00B366A0" w:rsidP="00B366A0">
                            <w:pPr>
                              <w:tabs>
                                <w:tab w:val="left" w:pos="709"/>
                              </w:tabs>
                              <w:overflowPunct w:val="0"/>
                              <w:autoSpaceDE w:val="0"/>
                              <w:autoSpaceDN w:val="0"/>
                              <w:adjustRightInd w:val="0"/>
                              <w:textAlignment w:val="baseline"/>
                              <w:rPr>
                                <w:sz w:val="20"/>
                                <w:szCs w:val="20"/>
                              </w:rPr>
                            </w:pPr>
                          </w:p>
                          <w:p w14:paraId="6C45029D" w14:textId="1663261A" w:rsidR="00B366A0" w:rsidRPr="00B366A0" w:rsidRDefault="00B366A0" w:rsidP="00B366A0">
                            <w:pPr>
                              <w:tabs>
                                <w:tab w:val="left" w:pos="709"/>
                              </w:tabs>
                              <w:overflowPunct w:val="0"/>
                              <w:autoSpaceDE w:val="0"/>
                              <w:autoSpaceDN w:val="0"/>
                              <w:adjustRightInd w:val="0"/>
                              <w:textAlignment w:val="baseline"/>
                              <w:rPr>
                                <w:sz w:val="20"/>
                                <w:szCs w:val="20"/>
                              </w:rPr>
                            </w:pPr>
                            <w:r w:rsidRPr="00B366A0">
                              <w:rPr>
                                <w:sz w:val="20"/>
                                <w:szCs w:val="20"/>
                              </w:rPr>
                              <w:t>So the distance should be zero. Recalculating what the maximum power from UE can be to avoid violating exposure limits with these assumptions comes out to be below 10 dBm EIRP i.e. P-MPR is in excess of 15 dB. In addition to UE back off, human tissue will block part of the UL power what adds to the concern in [1] of possible RLF in these conditions.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B2FC144" id="Text Box 8" o:spid="_x0000_s1029" type="#_x0000_t202" style="width:481.95pt;height:159.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" filled="f" strokeweight=".5pt">
                <v:textbox style="mso-fit-shape-to-text:t">
                  <w:txbxContent>
                    <w:p w14:paraId="4BE0C89D" w14:textId="5CE53C07" w:rsidR="00B366A0" w:rsidRDefault="005D402E" w:rsidP="00B366A0">
                      <w:pPr>
                        <w:rPr>
                          <w:sz w:val="20"/>
                          <w:szCs w:val="20"/>
                        </w:rPr>
                      </w:pPr>
                      <w:r w:rsidRPr="00B366A0">
                        <w:rPr>
                          <w:sz w:val="20"/>
                          <w:szCs w:val="20"/>
                        </w:rPr>
                        <w:t>Millimeter Wave</w:t>
                      </w:r>
                      <w:r w:rsidR="00B366A0" w:rsidRPr="00B366A0">
                        <w:rPr>
                          <w:sz w:val="20"/>
                          <w:szCs w:val="20"/>
                        </w:rPr>
                        <w:t xml:space="preserve"> exposure compliance is based on electric field as sub6 is based on absorption. This is explained also in [4] section 2. The area used in [2] is 2x2 cm</w:t>
                      </w:r>
                      <w:r w:rsidR="00B366A0" w:rsidRPr="00B366A0">
                        <w:rPr>
                          <w:sz w:val="20"/>
                          <w:szCs w:val="20"/>
                          <w:vertAlign w:val="superscript"/>
                        </w:rPr>
                        <w:t>2</w:t>
                      </w:r>
                      <w:r w:rsidR="00B366A0" w:rsidRPr="00B366A0">
                        <w:rPr>
                          <w:sz w:val="20"/>
                          <w:szCs w:val="20"/>
                        </w:rPr>
                        <w:t xml:space="preserve"> which is quite large. An array size used in study item is 2x2 array with 2 mm square antennas with 5.5 mm spacing so total array size is 7.5 x 7.5 mm</w:t>
                      </w:r>
                      <w:r w:rsidR="00B366A0" w:rsidRPr="00B366A0">
                        <w:rPr>
                          <w:sz w:val="20"/>
                          <w:szCs w:val="20"/>
                          <w:vertAlign w:val="superscript"/>
                        </w:rPr>
                        <w:t>2</w:t>
                      </w:r>
                      <w:r w:rsidR="00B366A0" w:rsidRPr="00B366A0">
                        <w:rPr>
                          <w:sz w:val="20"/>
                          <w:szCs w:val="20"/>
                        </w:rPr>
                        <w:t xml:space="preserve"> = 57 mm</w:t>
                      </w:r>
                      <w:r w:rsidR="00B366A0" w:rsidRPr="00B366A0">
                        <w:rPr>
                          <w:sz w:val="20"/>
                          <w:szCs w:val="20"/>
                          <w:vertAlign w:val="superscript"/>
                        </w:rPr>
                        <w:t>2</w:t>
                      </w:r>
                      <w:r w:rsidR="00B366A0" w:rsidRPr="00B366A0">
                        <w:rPr>
                          <w:sz w:val="20"/>
                          <w:szCs w:val="20"/>
                        </w:rPr>
                        <w:t xml:space="preserve"> which is roughly 1/10 of the assumed area. </w:t>
                      </w:r>
                      <w:r w:rsidRPr="00B366A0">
                        <w:rPr>
                          <w:sz w:val="20"/>
                          <w:szCs w:val="20"/>
                        </w:rPr>
                        <w:t>Another</w:t>
                      </w:r>
                      <w:r w:rsidR="00B366A0" w:rsidRPr="00B366A0">
                        <w:rPr>
                          <w:sz w:val="20"/>
                          <w:szCs w:val="20"/>
                        </w:rPr>
                        <w:t xml:space="preserve"> issue is the distance of the tissue from the source. There is a reference to 20 cm distance but 0.5 cm is used.  FCC KDB 447498 section 4.1) f) says that </w:t>
                      </w:r>
                    </w:p>
                    <w:p w14:paraId="3B4D0FC7" w14:textId="77777777" w:rsidR="00B366A0" w:rsidRPr="00B366A0" w:rsidRDefault="00B366A0" w:rsidP="00B366A0">
                      <w:pPr>
                        <w:rPr>
                          <w:sz w:val="20"/>
                          <w:szCs w:val="20"/>
                        </w:rPr>
                      </w:pPr>
                    </w:p>
                    <w:p w14:paraId="097D15EA" w14:textId="77777777" w:rsidR="00B366A0" w:rsidRPr="00B366A0" w:rsidRDefault="00B366A0" w:rsidP="00B366A0">
                      <w:pPr>
                        <w:rPr>
                          <w:sz w:val="20"/>
                          <w:szCs w:val="20"/>
                        </w:rPr>
                      </w:pPr>
                      <w:r w:rsidRPr="00B366A0">
                        <w:rPr>
                          <w:sz w:val="20"/>
                          <w:szCs w:val="20"/>
                        </w:rPr>
                        <w:t>“</w:t>
                      </w:r>
                      <w:r w:rsidRPr="00B366A0">
                        <w:rPr>
                          <w:i/>
                          <w:sz w:val="20"/>
                          <w:szCs w:val="20"/>
                        </w:rPr>
                        <w:t>The test separation distances required for a device to demonstrate SAR or MPE compliance must be sufficiently conservative to support the operational separation distances required by the device and its antennas and radiating structures. For devices such as tablets and transmitters embedded in keyboard sections of laptop computers that are typically used in close proximity to users, the test separation distance is determined by the smallest distance between the outer surface of the device and the user</w:t>
                      </w:r>
                      <w:r w:rsidRPr="00B366A0">
                        <w:rPr>
                          <w:sz w:val="20"/>
                          <w:szCs w:val="20"/>
                        </w:rPr>
                        <w:t>.”</w:t>
                      </w:r>
                    </w:p>
                    <w:p w14:paraId="74B980FE" w14:textId="77777777" w:rsidR="00B366A0" w:rsidRDefault="00B366A0" w:rsidP="00B366A0">
                      <w:pPr>
                        <w:tabs>
                          <w:tab w:val="left" w:pos="709"/>
                        </w:tabs>
                        <w:overflowPunct w:val="0"/>
                        <w:autoSpaceDE w:val="0"/>
                        <w:autoSpaceDN w:val="0"/>
                        <w:adjustRightInd w:val="0"/>
                        <w:textAlignment w:val="baseline"/>
                        <w:rPr>
                          <w:sz w:val="20"/>
                          <w:szCs w:val="20"/>
                        </w:rPr>
                      </w:pPr>
                    </w:p>
                    <w:p w14:paraId="6C45029D" w14:textId="1663261A" w:rsidR="00B366A0" w:rsidRPr="00B366A0" w:rsidRDefault="00B366A0" w:rsidP="00B366A0">
                      <w:pPr>
                        <w:tabs>
                          <w:tab w:val="left" w:pos="709"/>
                        </w:tabs>
                        <w:overflowPunct w:val="0"/>
                        <w:autoSpaceDE w:val="0"/>
                        <w:autoSpaceDN w:val="0"/>
                        <w:adjustRightInd w:val="0"/>
                        <w:textAlignment w:val="baseline"/>
                        <w:rPr>
                          <w:sz w:val="20"/>
                          <w:szCs w:val="20"/>
                        </w:rPr>
                      </w:pPr>
                      <w:r w:rsidRPr="00B366A0">
                        <w:rPr>
                          <w:sz w:val="20"/>
                          <w:szCs w:val="20"/>
                        </w:rPr>
                        <w:t>So the distance should be zero. Recalculating what the maximum power from UE can be to avoid violating exposure limits with these assumptions comes out to be below 10 dBm EIRP i.e. P-MPR is in excess of 15 dB. In addition to UE back off, human tissue will block part of the UL power what adds to the concern in [1] of possible RLF in these conditions.</w:t>
                      </w:r>
                    </w:p>
                  </w:txbxContent>
                </v:textbox>
                <w10:anchorlock/>
              </v:shape>
            </w:pict>
          </mc:Fallback>
        </mc:AlternateContent>
      </w:r>
    </w:p>
    <w:p w14:paraId="03F0D792" w14:textId="498ABA4E" w:rsidR="003F5642" w:rsidRDefault="003F5642" w:rsidP="00762A13">
      <w:pPr>
        <w:rPr>
          <w:rFonts w:eastAsia="SimSun"/>
        </w:rPr>
      </w:pPr>
    </w:p>
    <w:p w14:paraId="7EF8AA16" w14:textId="0B55D4DB" w:rsidR="00B366A0" w:rsidRDefault="00B71FFD" w:rsidP="00762A13">
      <w:pPr>
        <w:rPr>
          <w:rFonts w:eastAsia="SimSun"/>
        </w:rPr>
      </w:pPr>
      <w:r>
        <w:rPr>
          <w:rFonts w:eastAsia="SimSun"/>
        </w:rPr>
        <w:t>Both inputs are consistent with each other</w:t>
      </w:r>
      <w:r w:rsidR="008550B4">
        <w:rPr>
          <w:rFonts w:eastAsia="SimSun"/>
        </w:rPr>
        <w:t xml:space="preserve"> (although the underlying assumptions of mmWave array topology are different)</w:t>
      </w:r>
      <w:r>
        <w:rPr>
          <w:rFonts w:eastAsia="SimSun"/>
        </w:rPr>
        <w:t xml:space="preserve">:  according to </w:t>
      </w:r>
      <w:r>
        <w:rPr>
          <w:rFonts w:eastAsia="SimSun"/>
        </w:rPr>
        <w:fldChar w:fldCharType="begin"/>
      </w:r>
      <w:r>
        <w:rPr>
          <w:rFonts w:eastAsia="SimSun"/>
        </w:rPr>
        <w:instrText xml:space="preserve"> REF _Ref536711263 \r \h </w:instrText>
      </w:r>
      <w:r>
        <w:rPr>
          <w:rFonts w:eastAsia="SimSun"/>
        </w:rPr>
      </w:r>
      <w:r>
        <w:rPr>
          <w:rFonts w:eastAsia="SimSun"/>
        </w:rPr>
        <w:fldChar w:fldCharType="separate"/>
      </w:r>
      <w:r w:rsidR="004718A9">
        <w:rPr>
          <w:rFonts w:eastAsia="SimSun"/>
        </w:rPr>
        <w:t>[4]</w:t>
      </w:r>
      <w:r>
        <w:rPr>
          <w:rFonts w:eastAsia="SimSun"/>
        </w:rPr>
        <w:fldChar w:fldCharType="end"/>
      </w:r>
      <w:r>
        <w:rPr>
          <w:rFonts w:eastAsia="SimSun"/>
        </w:rPr>
        <w:t xml:space="preserve"> and in line with the existing FCC regulation (5mm operational separation distance) P-MPR is expected to be in excess of 4.4 dB, while according to </w:t>
      </w:r>
      <w:r>
        <w:rPr>
          <w:rFonts w:eastAsia="SimSun"/>
        </w:rPr>
        <w:fldChar w:fldCharType="begin"/>
      </w:r>
      <w:r>
        <w:rPr>
          <w:rFonts w:eastAsia="SimSun"/>
        </w:rPr>
        <w:instrText xml:space="preserve"> REF _Ref536711114 \r \h </w:instrText>
      </w:r>
      <w:r>
        <w:rPr>
          <w:rFonts w:eastAsia="SimSun"/>
        </w:rPr>
      </w:r>
      <w:r>
        <w:rPr>
          <w:rFonts w:eastAsia="SimSun"/>
        </w:rPr>
        <w:fldChar w:fldCharType="separate"/>
      </w:r>
      <w:r w:rsidR="004718A9">
        <w:rPr>
          <w:rFonts w:eastAsia="SimSun"/>
        </w:rPr>
        <w:t>[5]</w:t>
      </w:r>
      <w:r>
        <w:rPr>
          <w:rFonts w:eastAsia="SimSun"/>
        </w:rPr>
        <w:fldChar w:fldCharType="end"/>
      </w:r>
      <w:r>
        <w:rPr>
          <w:rFonts w:eastAsia="SimSun"/>
        </w:rPr>
        <w:t xml:space="preserve"> and in line with the expected </w:t>
      </w:r>
      <w:r>
        <w:rPr>
          <w:rFonts w:eastAsia="SimSun"/>
        </w:rPr>
        <w:lastRenderedPageBreak/>
        <w:t>reduction in the operational separation distance to 0mm P-MPR is expected to be in excess of 15 dB.</w:t>
      </w:r>
      <w:r w:rsidR="005822E6">
        <w:rPr>
          <w:rFonts w:eastAsia="SimSun"/>
        </w:rPr>
        <w:t xml:space="preserve">  We further note that these analyses were performed taking the 3GPP assumption of a </w:t>
      </w:r>
      <w:r w:rsidR="0015187A">
        <w:rPr>
          <w:rFonts w:eastAsia="SimSun"/>
        </w:rPr>
        <w:t>4-element</w:t>
      </w:r>
      <w:r w:rsidR="005822E6">
        <w:rPr>
          <w:rFonts w:eastAsia="SimSun"/>
        </w:rPr>
        <w:t xml:space="preserve"> mmWave array with </w:t>
      </w:r>
      <w:r w:rsidR="005822E6">
        <w:rPr>
          <w:rFonts w:eastAsia="SimSun"/>
        </w:rPr>
        <w:fldChar w:fldCharType="begin"/>
      </w:r>
      <w:r w:rsidR="005822E6">
        <w:rPr>
          <w:rFonts w:eastAsia="SimSun"/>
        </w:rPr>
        <w:instrText xml:space="preserve"> REF _Ref536711263 \r \h </w:instrText>
      </w:r>
      <w:r w:rsidR="005822E6">
        <w:rPr>
          <w:rFonts w:eastAsia="SimSun"/>
        </w:rPr>
      </w:r>
      <w:r w:rsidR="005822E6">
        <w:rPr>
          <w:rFonts w:eastAsia="SimSun"/>
        </w:rPr>
        <w:fldChar w:fldCharType="separate"/>
      </w:r>
      <w:r w:rsidR="004718A9">
        <w:rPr>
          <w:rFonts w:eastAsia="SimSun"/>
        </w:rPr>
        <w:t>[4]</w:t>
      </w:r>
      <w:r w:rsidR="005822E6">
        <w:rPr>
          <w:rFonts w:eastAsia="SimSun"/>
        </w:rPr>
        <w:fldChar w:fldCharType="end"/>
      </w:r>
      <w:r w:rsidR="005822E6">
        <w:rPr>
          <w:rFonts w:eastAsia="SimSun"/>
        </w:rPr>
        <w:t xml:space="preserve"> assuming that maximum EIRP from this array can reach up to 25 dBm.  In practice we may anticipate different antenna array architectures to potentially approach the Power Class 3 peak EIRP limit of 43 dBm.</w:t>
      </w:r>
    </w:p>
    <w:p w14:paraId="3FC3C8DA" w14:textId="54FD2BAF" w:rsidR="003F5642" w:rsidRDefault="003F5642" w:rsidP="00762A13">
      <w:pPr>
        <w:rPr>
          <w:rFonts w:eastAsia="SimSun"/>
        </w:rPr>
      </w:pPr>
    </w:p>
    <w:p w14:paraId="0F81C646" w14:textId="01F51E4F" w:rsidR="003F5642" w:rsidRDefault="003F5642" w:rsidP="00762A13">
      <w:pPr>
        <w:rPr>
          <w:rFonts w:eastAsia="SimSun"/>
        </w:rPr>
      </w:pPr>
      <w:r w:rsidRPr="00305CE7">
        <w:rPr>
          <w:rFonts w:eastAsia="SimSun"/>
          <w:b/>
        </w:rPr>
        <w:t>Observation 1</w:t>
      </w:r>
      <w:r>
        <w:rPr>
          <w:rFonts w:eastAsia="SimSun"/>
        </w:rPr>
        <w:t xml:space="preserve">: </w:t>
      </w:r>
      <w:r w:rsidR="005822E6">
        <w:rPr>
          <w:rFonts w:eastAsia="SimSun"/>
        </w:rPr>
        <w:t>The 3GPP specification should not mandate UE behavior that pushes it outside of compliance with global, regional, or national safety regulations.</w:t>
      </w:r>
    </w:p>
    <w:p w14:paraId="33986DB4" w14:textId="79B56449" w:rsidR="005822E6" w:rsidRDefault="005822E6" w:rsidP="00762A13">
      <w:pPr>
        <w:rPr>
          <w:rFonts w:eastAsia="SimSun"/>
        </w:rPr>
      </w:pPr>
    </w:p>
    <w:p w14:paraId="3ED549D1" w14:textId="37BABA4A" w:rsidR="005822E6" w:rsidRDefault="005822E6" w:rsidP="00762A13">
      <w:pPr>
        <w:rPr>
          <w:rFonts w:eastAsia="SimSun"/>
        </w:rPr>
      </w:pPr>
      <w:r w:rsidRPr="00305CE7">
        <w:rPr>
          <w:rFonts w:eastAsia="SimSun"/>
          <w:b/>
        </w:rPr>
        <w:t>Observation 2</w:t>
      </w:r>
      <w:r>
        <w:rPr>
          <w:rFonts w:eastAsia="SimSun"/>
        </w:rPr>
        <w:t>: Anticipating the reduction of operational separation distance to 0mm and according to relevant input from chipset vendors, P-MPR in excess of 15 dB may be needed for 2x2</w:t>
      </w:r>
      <w:r w:rsidR="002C42F3">
        <w:rPr>
          <w:rFonts w:eastAsia="SimSun"/>
        </w:rPr>
        <w:t xml:space="preserve"> or 4x1</w:t>
      </w:r>
      <w:r>
        <w:rPr>
          <w:rFonts w:eastAsia="SimSun"/>
        </w:rPr>
        <w:t xml:space="preserve"> mmWave array architectures.</w:t>
      </w:r>
    </w:p>
    <w:p w14:paraId="0FC44B9C" w14:textId="789557CA" w:rsidR="005822E6" w:rsidRDefault="005822E6" w:rsidP="00762A13">
      <w:pPr>
        <w:rPr>
          <w:rFonts w:eastAsia="SimSun"/>
        </w:rPr>
      </w:pPr>
    </w:p>
    <w:p w14:paraId="1455E276" w14:textId="136D0C64" w:rsidR="005822E6" w:rsidRDefault="005822E6" w:rsidP="00762A13">
      <w:pPr>
        <w:rPr>
          <w:rFonts w:eastAsia="SimSun"/>
        </w:rPr>
      </w:pPr>
      <w:r w:rsidRPr="00305CE7">
        <w:rPr>
          <w:rFonts w:eastAsia="SimSun"/>
          <w:b/>
        </w:rPr>
        <w:t>Observation 3</w:t>
      </w:r>
      <w:r>
        <w:rPr>
          <w:rFonts w:eastAsia="SimSun"/>
        </w:rPr>
        <w:t xml:space="preserve">: Provided that PC3 allows peak EIRP up to 43 dBm, an additional 18 dB may be needed for P-MPR to be forward-compatible, if we apply the analyses provided in </w:t>
      </w:r>
      <w:r>
        <w:rPr>
          <w:rFonts w:eastAsia="SimSun"/>
        </w:rPr>
        <w:fldChar w:fldCharType="begin"/>
      </w:r>
      <w:r>
        <w:rPr>
          <w:rFonts w:eastAsia="SimSun"/>
        </w:rPr>
        <w:instrText xml:space="preserve"> REF _Ref536711263 \r \h </w:instrText>
      </w:r>
      <w:r>
        <w:rPr>
          <w:rFonts w:eastAsia="SimSun"/>
        </w:rPr>
      </w:r>
      <w:r>
        <w:rPr>
          <w:rFonts w:eastAsia="SimSun"/>
        </w:rPr>
        <w:fldChar w:fldCharType="separate"/>
      </w:r>
      <w:r w:rsidR="004718A9">
        <w:rPr>
          <w:rFonts w:eastAsia="SimSun"/>
        </w:rPr>
        <w:t>[4]</w:t>
      </w:r>
      <w:r>
        <w:rPr>
          <w:rFonts w:eastAsia="SimSun"/>
        </w:rPr>
        <w:fldChar w:fldCharType="end"/>
      </w:r>
      <w:r>
        <w:rPr>
          <w:rFonts w:eastAsia="SimSun"/>
        </w:rPr>
        <w:t xml:space="preserve"> and </w:t>
      </w:r>
      <w:r>
        <w:rPr>
          <w:rFonts w:eastAsia="SimSun"/>
        </w:rPr>
        <w:fldChar w:fldCharType="begin"/>
      </w:r>
      <w:r>
        <w:rPr>
          <w:rFonts w:eastAsia="SimSun"/>
        </w:rPr>
        <w:instrText xml:space="preserve"> REF _Ref536711114 \r \h </w:instrText>
      </w:r>
      <w:r>
        <w:rPr>
          <w:rFonts w:eastAsia="SimSun"/>
        </w:rPr>
      </w:r>
      <w:r>
        <w:rPr>
          <w:rFonts w:eastAsia="SimSun"/>
        </w:rPr>
        <w:fldChar w:fldCharType="separate"/>
      </w:r>
      <w:r w:rsidR="004718A9">
        <w:rPr>
          <w:rFonts w:eastAsia="SimSun"/>
        </w:rPr>
        <w:t>[5]</w:t>
      </w:r>
      <w:r>
        <w:rPr>
          <w:rFonts w:eastAsia="SimSun"/>
        </w:rPr>
        <w:fldChar w:fldCharType="end"/>
      </w:r>
      <w:r>
        <w:rPr>
          <w:rFonts w:eastAsia="SimSun"/>
        </w:rPr>
        <w:t>.</w:t>
      </w:r>
    </w:p>
    <w:p w14:paraId="04EAEBF2" w14:textId="436A6287" w:rsidR="005822E6" w:rsidRDefault="005822E6" w:rsidP="00762A13">
      <w:pPr>
        <w:rPr>
          <w:rFonts w:eastAsia="SimSun"/>
        </w:rPr>
      </w:pPr>
    </w:p>
    <w:p w14:paraId="6352B70C" w14:textId="487D1343" w:rsidR="005822E6" w:rsidRDefault="005822E6" w:rsidP="00762A13">
      <w:pPr>
        <w:rPr>
          <w:rFonts w:eastAsia="SimSun"/>
        </w:rPr>
      </w:pPr>
      <w:r>
        <w:rPr>
          <w:rFonts w:eastAsia="SimSun"/>
        </w:rPr>
        <w:t xml:space="preserve">It becomes quickly apparent that an upper bound in the range of 30 to 40 dB on P-MPR fails to address the original premise of introducing such a bound on P-MPR, since a 30 to 40 dB reduction in output power cannot </w:t>
      </w:r>
      <w:r w:rsidR="000F3075">
        <w:rPr>
          <w:rFonts w:eastAsia="SimSun"/>
        </w:rPr>
        <w:t xml:space="preserve">provide any meaningful </w:t>
      </w:r>
      <w:r w:rsidR="000715CC">
        <w:rPr>
          <w:rFonts w:eastAsia="SimSun"/>
        </w:rPr>
        <w:t>guarantees</w:t>
      </w:r>
      <w:r w:rsidR="000F3075">
        <w:rPr>
          <w:rFonts w:eastAsia="SimSun"/>
        </w:rPr>
        <w:t xml:space="preserve"> on network performance.  It is for this reason that the LTE specification did not </w:t>
      </w:r>
      <w:r w:rsidR="00DA4533">
        <w:rPr>
          <w:rFonts w:eastAsia="SimSun"/>
        </w:rPr>
        <w:t xml:space="preserve">introduce </w:t>
      </w:r>
      <w:r w:rsidR="000F3075">
        <w:rPr>
          <w:rFonts w:eastAsia="SimSun"/>
        </w:rPr>
        <w:t>an upper bound on P-MPR and left SAR compliance to UE implementation.</w:t>
      </w:r>
    </w:p>
    <w:p w14:paraId="09BBD8F7" w14:textId="067F28B1" w:rsidR="000F3075" w:rsidRDefault="000F3075" w:rsidP="00762A13">
      <w:pPr>
        <w:rPr>
          <w:rFonts w:eastAsia="SimSun"/>
        </w:rPr>
      </w:pPr>
    </w:p>
    <w:p w14:paraId="6E711AFD" w14:textId="77777777" w:rsidR="008D639D" w:rsidRDefault="000F3075" w:rsidP="00762A13">
      <w:pPr>
        <w:rPr>
          <w:rFonts w:eastAsia="SimSun"/>
        </w:rPr>
      </w:pPr>
      <w:r w:rsidRPr="000F3075">
        <w:rPr>
          <w:rFonts w:eastAsia="SimSun"/>
          <w:b/>
        </w:rPr>
        <w:t>Proposal 1</w:t>
      </w:r>
      <w:r>
        <w:rPr>
          <w:rFonts w:eastAsia="SimSun"/>
        </w:rPr>
        <w:t xml:space="preserve">: The introduction of an upper bound on P-MPR carries the risk of creating a 3GPP specification </w:t>
      </w:r>
      <w:r w:rsidR="00DA4533">
        <w:rPr>
          <w:rFonts w:eastAsia="SimSun"/>
        </w:rPr>
        <w:t xml:space="preserve">that </w:t>
      </w:r>
      <w:r>
        <w:rPr>
          <w:rFonts w:eastAsia="SimSun"/>
        </w:rPr>
        <w:t>mandate</w:t>
      </w:r>
      <w:r w:rsidR="00DA4533">
        <w:rPr>
          <w:rFonts w:eastAsia="SimSun"/>
        </w:rPr>
        <w:t>s</w:t>
      </w:r>
      <w:r>
        <w:rPr>
          <w:rFonts w:eastAsia="SimSun"/>
        </w:rPr>
        <w:t xml:space="preserve"> UE behavior </w:t>
      </w:r>
      <w:r w:rsidR="00DA4533">
        <w:rPr>
          <w:rFonts w:eastAsia="SimSun"/>
        </w:rPr>
        <w:t xml:space="preserve">to </w:t>
      </w:r>
      <w:r>
        <w:rPr>
          <w:rFonts w:eastAsia="SimSun"/>
        </w:rPr>
        <w:t>push it outside of compliance with global, regional, or national safety regulations, and a first-order practical analysis on bounding P-MPR results in a value that has little meaningful impact on guaranteed network performance.  Thus, it is proposed not to introduce an upper bound on P-MPR in the NR FR2 UE requirements.</w:t>
      </w:r>
    </w:p>
    <w:p w14:paraId="28BBB151" w14:textId="77777777" w:rsidR="008D639D" w:rsidRDefault="008D639D" w:rsidP="00762A13">
      <w:pPr>
        <w:rPr>
          <w:rFonts w:eastAsia="SimSun"/>
        </w:rPr>
      </w:pPr>
    </w:p>
    <w:p w14:paraId="5748C12D" w14:textId="4A6344D4" w:rsidR="000F3075" w:rsidRDefault="008D639D" w:rsidP="00762A13">
      <w:pPr>
        <w:rPr>
          <w:rFonts w:eastAsia="SimSun"/>
        </w:rPr>
      </w:pPr>
      <w:r>
        <w:rPr>
          <w:rFonts w:eastAsia="SimSun"/>
        </w:rPr>
        <w:t>A corresponding draft CR which implements Proposal 1 has been prepared in</w:t>
      </w:r>
      <w:r w:rsidR="002C42F3">
        <w:rPr>
          <w:rFonts w:eastAsia="SimSun"/>
        </w:rPr>
        <w:t xml:space="preserve"> </w:t>
      </w:r>
      <w:r w:rsidR="002C42F3">
        <w:rPr>
          <w:rFonts w:eastAsia="SimSun"/>
        </w:rPr>
        <w:fldChar w:fldCharType="begin"/>
      </w:r>
      <w:r w:rsidR="002C42F3">
        <w:rPr>
          <w:rFonts w:eastAsia="SimSun"/>
        </w:rPr>
        <w:instrText xml:space="preserve"> REF _Ref1116173 \r \h </w:instrText>
      </w:r>
      <w:r w:rsidR="002C42F3">
        <w:rPr>
          <w:rFonts w:eastAsia="SimSun"/>
        </w:rPr>
      </w:r>
      <w:r w:rsidR="002C42F3">
        <w:rPr>
          <w:rFonts w:eastAsia="SimSun"/>
        </w:rPr>
        <w:fldChar w:fldCharType="separate"/>
      </w:r>
      <w:r w:rsidR="004718A9">
        <w:rPr>
          <w:rFonts w:eastAsia="SimSun"/>
        </w:rPr>
        <w:t>[6]</w:t>
      </w:r>
      <w:r w:rsidR="002C42F3">
        <w:rPr>
          <w:rFonts w:eastAsia="SimSun"/>
        </w:rPr>
        <w:fldChar w:fldCharType="end"/>
      </w:r>
      <w:r>
        <w:rPr>
          <w:rFonts w:eastAsia="SimSun"/>
        </w:rPr>
        <w:t>.</w:t>
      </w:r>
    </w:p>
    <w:p w14:paraId="2BCB7980" w14:textId="7D5C64FD" w:rsidR="00E10B95" w:rsidRDefault="001E143C" w:rsidP="001E143C">
      <w:pPr>
        <w:pStyle w:val="Heading2"/>
        <w:rPr>
          <w:rFonts w:eastAsia="SimSun"/>
        </w:rPr>
      </w:pPr>
      <w:r>
        <w:rPr>
          <w:rFonts w:eastAsia="SimSun"/>
        </w:rPr>
        <w:t xml:space="preserve">Reported values for </w:t>
      </w:r>
      <w:r w:rsidRPr="001E143C">
        <w:rPr>
          <w:rFonts w:eastAsia="SimSun"/>
        </w:rPr>
        <w:t>maxUplinkDutyCycle</w:t>
      </w:r>
    </w:p>
    <w:p w14:paraId="414E4036" w14:textId="4096FFAE" w:rsidR="00977524" w:rsidRDefault="00977524" w:rsidP="00762A13">
      <w:pPr>
        <w:rPr>
          <w:rFonts w:eastAsia="SimSun"/>
        </w:rPr>
      </w:pPr>
      <w:r>
        <w:rPr>
          <w:rFonts w:eastAsia="SimSun"/>
        </w:rPr>
        <w:t xml:space="preserve">The latest agreement to introduce both P-PMR and </w:t>
      </w:r>
      <w:r w:rsidRPr="008914EC">
        <w:rPr>
          <w:rFonts w:eastAsia="SimSun"/>
          <w:i/>
        </w:rPr>
        <w:t>maxUplinkDutyCycle</w:t>
      </w:r>
      <w:r>
        <w:rPr>
          <w:rFonts w:eastAsia="SimSun"/>
        </w:rPr>
        <w:t xml:space="preserve"> into the FR2 RF specification allows the UE implementation to trade off power reduction and duty cycle to achieve optimal operating points while maintaining compliance with exposure safety.  In order to allow </w:t>
      </w:r>
      <w:r w:rsidR="000715CC">
        <w:rPr>
          <w:rFonts w:eastAsia="SimSun"/>
        </w:rPr>
        <w:t>flexibility</w:t>
      </w:r>
      <w:r>
        <w:rPr>
          <w:rFonts w:eastAsia="SimSun"/>
        </w:rPr>
        <w:t xml:space="preserve"> to UE implementations, a range of possible values </w:t>
      </w:r>
      <w:r w:rsidR="00D14037">
        <w:rPr>
          <w:rFonts w:eastAsia="SimSun"/>
        </w:rPr>
        <w:t xml:space="preserve">spanning from 10 to 50 percent </w:t>
      </w:r>
      <w:r>
        <w:rPr>
          <w:rFonts w:eastAsia="SimSun"/>
        </w:rPr>
        <w:t>should be incorporated into the signaling.</w:t>
      </w:r>
    </w:p>
    <w:p w14:paraId="59DC9F6A" w14:textId="77777777" w:rsidR="00977524" w:rsidRDefault="00977524" w:rsidP="00762A13">
      <w:pPr>
        <w:rPr>
          <w:rFonts w:eastAsia="SimSun"/>
        </w:rPr>
      </w:pPr>
    </w:p>
    <w:p w14:paraId="2DEE4BDA" w14:textId="3D4B172F" w:rsidR="005A3186" w:rsidRDefault="00977524" w:rsidP="00762A13">
      <w:pPr>
        <w:rPr>
          <w:rFonts w:eastAsia="SimSun"/>
        </w:rPr>
      </w:pPr>
      <w:r w:rsidRPr="00977524">
        <w:rPr>
          <w:rFonts w:eastAsia="SimSun"/>
          <w:b/>
        </w:rPr>
        <w:t>Proposal 2</w:t>
      </w:r>
      <w:r>
        <w:rPr>
          <w:rFonts w:eastAsia="SimSun"/>
        </w:rPr>
        <w:t xml:space="preserve">: Given that RAN4 has already agreed on the granularity of the </w:t>
      </w:r>
      <w:r w:rsidRPr="00DB62DC">
        <w:rPr>
          <w:rFonts w:eastAsia="SimSun"/>
          <w:i/>
        </w:rPr>
        <w:t>maxUplinkDutyCycle</w:t>
      </w:r>
      <w:r>
        <w:rPr>
          <w:rFonts w:eastAsia="SimSun"/>
        </w:rPr>
        <w:t xml:space="preserve"> information element (10%), it is proposed to use the percentage values in the set of {10, 20, 30, 40, 50}.</w:t>
      </w:r>
    </w:p>
    <w:p w14:paraId="04C547EF" w14:textId="1F6557D8" w:rsidR="00F8739E" w:rsidRDefault="00F8739E" w:rsidP="00762A13">
      <w:pPr>
        <w:rPr>
          <w:rFonts w:eastAsia="SimSun"/>
        </w:rPr>
      </w:pPr>
    </w:p>
    <w:p w14:paraId="0DE7BFE8" w14:textId="0A14C98A" w:rsidR="00F8739E" w:rsidRDefault="00F8739E" w:rsidP="00762A13">
      <w:pPr>
        <w:rPr>
          <w:rFonts w:eastAsia="SimSun"/>
        </w:rPr>
      </w:pPr>
      <w:r>
        <w:rPr>
          <w:rFonts w:eastAsia="SimSun"/>
        </w:rPr>
        <w:t xml:space="preserve">A corresponding draft LS to RAN2 which implements Proposal 2 has been prepared in </w:t>
      </w:r>
      <w:r>
        <w:rPr>
          <w:rFonts w:eastAsia="SimSun"/>
        </w:rPr>
        <w:fldChar w:fldCharType="begin"/>
      </w:r>
      <w:r>
        <w:rPr>
          <w:rFonts w:eastAsia="SimSun"/>
        </w:rPr>
        <w:instrText xml:space="preserve"> REF _Ref1116250 \r \h </w:instrText>
      </w:r>
      <w:r>
        <w:rPr>
          <w:rFonts w:eastAsia="SimSun"/>
        </w:rPr>
      </w:r>
      <w:r>
        <w:rPr>
          <w:rFonts w:eastAsia="SimSun"/>
        </w:rPr>
        <w:fldChar w:fldCharType="separate"/>
      </w:r>
      <w:r w:rsidR="004718A9">
        <w:rPr>
          <w:rFonts w:eastAsia="SimSun"/>
        </w:rPr>
        <w:t>[13]</w:t>
      </w:r>
      <w:r>
        <w:rPr>
          <w:rFonts w:eastAsia="SimSun"/>
        </w:rPr>
        <w:fldChar w:fldCharType="end"/>
      </w:r>
      <w:r>
        <w:rPr>
          <w:rFonts w:eastAsia="SimSun"/>
        </w:rPr>
        <w:t>.</w:t>
      </w:r>
    </w:p>
    <w:p w14:paraId="5515E6A0" w14:textId="35F8DE57" w:rsidR="001B4B5B" w:rsidRDefault="001B4B5B" w:rsidP="001B4B5B">
      <w:pPr>
        <w:pStyle w:val="Heading2"/>
        <w:rPr>
          <w:rFonts w:eastAsia="SimSun"/>
        </w:rPr>
      </w:pPr>
      <w:r>
        <w:rPr>
          <w:rFonts w:eastAsia="SimSun"/>
        </w:rPr>
        <w:t xml:space="preserve">Impact of </w:t>
      </w:r>
      <w:r w:rsidRPr="001E143C">
        <w:rPr>
          <w:rFonts w:eastAsia="SimSun"/>
        </w:rPr>
        <w:t>maxUplinkDutyCycle</w:t>
      </w:r>
      <w:r>
        <w:rPr>
          <w:rFonts w:eastAsia="SimSun"/>
        </w:rPr>
        <w:t xml:space="preserve"> on RMC configuration</w:t>
      </w:r>
    </w:p>
    <w:p w14:paraId="2B8DBDBD" w14:textId="265569D8" w:rsidR="004079A2" w:rsidRDefault="00A86B1E" w:rsidP="00762A13">
      <w:pPr>
        <w:rPr>
          <w:rFonts w:eastAsia="SimSun"/>
        </w:rPr>
      </w:pPr>
      <w:r>
        <w:rPr>
          <w:rFonts w:eastAsia="SimSun"/>
        </w:rPr>
        <w:t xml:space="preserve">The most recent agreement on the UL RMC configuration </w:t>
      </w:r>
      <w:r>
        <w:rPr>
          <w:rFonts w:eastAsia="SimSun"/>
        </w:rPr>
        <w:fldChar w:fldCharType="begin"/>
      </w:r>
      <w:r>
        <w:rPr>
          <w:rFonts w:eastAsia="SimSun"/>
        </w:rPr>
        <w:instrText xml:space="preserve"> REF _Ref642116 \r \h </w:instrText>
      </w:r>
      <w:r>
        <w:rPr>
          <w:rFonts w:eastAsia="SimSun"/>
        </w:rPr>
      </w:r>
      <w:r>
        <w:rPr>
          <w:rFonts w:eastAsia="SimSun"/>
        </w:rPr>
        <w:fldChar w:fldCharType="separate"/>
      </w:r>
      <w:r w:rsidR="004718A9">
        <w:rPr>
          <w:rFonts w:eastAsia="SimSun"/>
        </w:rPr>
        <w:t>[7]</w:t>
      </w:r>
      <w:r>
        <w:rPr>
          <w:rFonts w:eastAsia="SimSun"/>
        </w:rPr>
        <w:fldChar w:fldCharType="end"/>
      </w:r>
      <w:r>
        <w:rPr>
          <w:rFonts w:eastAsia="SimSun"/>
        </w:rPr>
        <w:t xml:space="preserve"> has aligned the uplink period of the RMC with the corresponding RF requirements so that it is set to 1 ms.  This RMC, which is periodic over 2 ms, results in an uplink duty cycle of 50%.  Under this RMC configuration, the behavior of UEs which signal the </w:t>
      </w:r>
      <w:r w:rsidRPr="00A86B1E">
        <w:rPr>
          <w:rFonts w:eastAsia="SimSun"/>
          <w:i/>
        </w:rPr>
        <w:t>maxUplinkDutyCycle</w:t>
      </w:r>
      <w:r>
        <w:rPr>
          <w:rFonts w:eastAsia="SimSun"/>
        </w:rPr>
        <w:t xml:space="preserve"> capability with a value other than 50% may not be well defined in the test:  some UEs may back off their output power, since the RMC configuration’s duty cycle exceeds the device capability.</w:t>
      </w:r>
    </w:p>
    <w:p w14:paraId="6CB4E098" w14:textId="77777777" w:rsidR="004079A2" w:rsidRDefault="004079A2" w:rsidP="00762A13">
      <w:pPr>
        <w:rPr>
          <w:rFonts w:eastAsia="SimSun"/>
        </w:rPr>
      </w:pPr>
    </w:p>
    <w:p w14:paraId="286C6376" w14:textId="5907D10D" w:rsidR="00A86B1E" w:rsidRDefault="00A86B1E" w:rsidP="00762A13">
      <w:pPr>
        <w:rPr>
          <w:rFonts w:eastAsia="SimSun"/>
        </w:rPr>
      </w:pPr>
      <w:r w:rsidRPr="00A86B1E">
        <w:rPr>
          <w:rFonts w:eastAsia="SimSun"/>
          <w:b/>
        </w:rPr>
        <w:t>Proposal 3</w:t>
      </w:r>
      <w:r>
        <w:rPr>
          <w:rFonts w:eastAsia="SimSun"/>
        </w:rPr>
        <w:t>: The slot patterns of the</w:t>
      </w:r>
      <w:r w:rsidR="00FB7D9D">
        <w:rPr>
          <w:rFonts w:eastAsia="SimSun"/>
        </w:rPr>
        <w:t xml:space="preserve"> FR2 TDD</w:t>
      </w:r>
      <w:r>
        <w:rPr>
          <w:rFonts w:eastAsia="SimSun"/>
        </w:rPr>
        <w:t xml:space="preserve"> reference measurement channel need to be extended to accommodate the </w:t>
      </w:r>
      <w:r w:rsidRPr="00A86B1E">
        <w:rPr>
          <w:rFonts w:eastAsia="SimSun"/>
          <w:i/>
        </w:rPr>
        <w:t>maxUplinkDutyCycle</w:t>
      </w:r>
      <w:r>
        <w:rPr>
          <w:rFonts w:eastAsia="SimSun"/>
        </w:rPr>
        <w:t xml:space="preserve"> capability of the UE</w:t>
      </w:r>
      <w:r w:rsidR="007339E1">
        <w:rPr>
          <w:rFonts w:eastAsia="SimSun"/>
        </w:rPr>
        <w:t xml:space="preserve"> during the conformance test</w:t>
      </w:r>
      <w:r>
        <w:rPr>
          <w:rFonts w:eastAsia="SimSun"/>
        </w:rPr>
        <w:t>.</w:t>
      </w:r>
    </w:p>
    <w:p w14:paraId="18EE5EFA" w14:textId="77777777" w:rsidR="00A86B1E" w:rsidRDefault="00A86B1E" w:rsidP="00762A13">
      <w:pPr>
        <w:rPr>
          <w:rFonts w:eastAsia="SimSun"/>
        </w:rPr>
      </w:pPr>
    </w:p>
    <w:p w14:paraId="6EDFA69B" w14:textId="433003D5" w:rsidR="00FB7D9D" w:rsidRDefault="00FB7D9D" w:rsidP="00762A13">
      <w:pPr>
        <w:rPr>
          <w:rFonts w:eastAsia="SimSun"/>
        </w:rPr>
      </w:pPr>
      <w:r>
        <w:rPr>
          <w:rFonts w:eastAsia="SimSun"/>
        </w:rPr>
        <w:lastRenderedPageBreak/>
        <w:t xml:space="preserve">One approach to extend the </w:t>
      </w:r>
      <w:r w:rsidR="007E5872">
        <w:rPr>
          <w:rFonts w:eastAsia="SimSun"/>
        </w:rPr>
        <w:t xml:space="preserve">slot the patterns of the FR2 TDD RMC is to maintain the uplink period of 1 ms and to extend the downlink period so that the resulting duty cycle aligns with the capability.  </w:t>
      </w:r>
      <w:r w:rsidR="007E5872">
        <w:rPr>
          <w:rFonts w:eastAsia="SimSun"/>
        </w:rPr>
        <w:fldChar w:fldCharType="begin"/>
      </w:r>
      <w:r w:rsidR="007E5872">
        <w:rPr>
          <w:rFonts w:eastAsia="SimSun"/>
        </w:rPr>
        <w:instrText xml:space="preserve"> REF _Ref642773 \h </w:instrText>
      </w:r>
      <w:r w:rsidR="007E5872">
        <w:rPr>
          <w:rFonts w:eastAsia="SimSun"/>
        </w:rPr>
      </w:r>
      <w:r w:rsidR="007E5872">
        <w:rPr>
          <w:rFonts w:eastAsia="SimSun"/>
        </w:rPr>
        <w:fldChar w:fldCharType="separate"/>
      </w:r>
      <w:r w:rsidR="004718A9">
        <w:t xml:space="preserve">Table </w:t>
      </w:r>
      <w:r w:rsidR="004718A9">
        <w:rPr>
          <w:noProof/>
        </w:rPr>
        <w:t>2</w:t>
      </w:r>
      <w:r w:rsidR="007E5872">
        <w:rPr>
          <w:rFonts w:eastAsia="SimSun"/>
        </w:rPr>
        <w:fldChar w:fldCharType="end"/>
      </w:r>
      <w:r w:rsidR="007E5872">
        <w:rPr>
          <w:rFonts w:eastAsia="SimSun"/>
        </w:rPr>
        <w:t xml:space="preserve"> below provides the parameters of the 120 kHz SCS RMC.</w:t>
      </w:r>
    </w:p>
    <w:p w14:paraId="2B5F0DD5" w14:textId="78A278BF" w:rsidR="00FB7D9D" w:rsidRDefault="00FB7D9D" w:rsidP="00762A13">
      <w:pPr>
        <w:rPr>
          <w:rFonts w:eastAsia="SimSun"/>
        </w:rPr>
      </w:pPr>
    </w:p>
    <w:p w14:paraId="48305AC1" w14:textId="74D2FD25" w:rsidR="00FB7D9D" w:rsidRDefault="00FB7D9D" w:rsidP="00DB62DC">
      <w:pPr>
        <w:pStyle w:val="Caption"/>
        <w:jc w:val="center"/>
      </w:pPr>
      <w:bookmarkStart w:id="0" w:name="_Ref642773"/>
      <w:r>
        <w:t xml:space="preserve">Table </w:t>
      </w:r>
      <w:r w:rsidR="002A7D46">
        <w:rPr>
          <w:noProof/>
        </w:rPr>
        <w:fldChar w:fldCharType="begin"/>
      </w:r>
      <w:r w:rsidR="002A7D46">
        <w:rPr>
          <w:noProof/>
        </w:rPr>
        <w:instrText xml:space="preserve"> SEQ Table \* ARABIC </w:instrText>
      </w:r>
      <w:r w:rsidR="002A7D46">
        <w:rPr>
          <w:noProof/>
        </w:rPr>
        <w:fldChar w:fldCharType="separate"/>
      </w:r>
      <w:r w:rsidR="004718A9">
        <w:rPr>
          <w:noProof/>
        </w:rPr>
        <w:t>2</w:t>
      </w:r>
      <w:r w:rsidR="002A7D46">
        <w:rPr>
          <w:noProof/>
        </w:rPr>
        <w:fldChar w:fldCharType="end"/>
      </w:r>
      <w:bookmarkEnd w:id="0"/>
      <w:r>
        <w:t xml:space="preserve">: Slot patterns of the </w:t>
      </w:r>
      <w:r w:rsidR="007E5872">
        <w:t>120 kHz SCS</w:t>
      </w:r>
      <w:r>
        <w:t xml:space="preserve"> RMC according to maxUplinkDutyCycle</w:t>
      </w:r>
    </w:p>
    <w:tbl>
      <w:tblPr>
        <w:tblW w:w="0" w:type="auto"/>
        <w:tblCellMar>
          <w:left w:w="0" w:type="dxa"/>
          <w:right w:w="0" w:type="dxa"/>
        </w:tblCellMar>
        <w:tblLook w:val="04A0" w:firstRow="1" w:lastRow="0" w:firstColumn="1" w:lastColumn="0" w:noHBand="0" w:noVBand="1"/>
      </w:tblPr>
      <w:tblGrid>
        <w:gridCol w:w="2355"/>
        <w:gridCol w:w="1335"/>
        <w:gridCol w:w="1335"/>
        <w:gridCol w:w="1335"/>
        <w:gridCol w:w="1335"/>
        <w:gridCol w:w="1335"/>
      </w:tblGrid>
      <w:tr w:rsidR="00FB7D9D" w:rsidRPr="00FB7D9D" w14:paraId="286DE7D9" w14:textId="77777777" w:rsidTr="00FB7D9D">
        <w:trPr>
          <w:trHeight w:val="165"/>
        </w:trPr>
        <w:tc>
          <w:tcPr>
            <w:tcW w:w="235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99F850B" w14:textId="77777777" w:rsidR="00FB7D9D" w:rsidRPr="00FB7D9D" w:rsidRDefault="00FB7D9D" w:rsidP="00FB7D9D">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7BFC6A5" w14:textId="77777777" w:rsidR="00FB7D9D" w:rsidRPr="00FB7D9D" w:rsidRDefault="00FB7D9D" w:rsidP="00FB7D9D">
            <w:r w:rsidRPr="00FB7D9D">
              <w:rPr>
                <w:rFonts w:ascii="Helvetica Neue" w:hAnsi="Helvetica Neue"/>
                <w:b/>
                <w:bCs/>
                <w:color w:val="000000"/>
                <w:sz w:val="15"/>
                <w:szCs w:val="15"/>
              </w:rPr>
              <w:t>120 kHz, 50%</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3348500" w14:textId="77777777" w:rsidR="00FB7D9D" w:rsidRPr="00FB7D9D" w:rsidRDefault="00FB7D9D" w:rsidP="00FB7D9D">
            <w:r w:rsidRPr="00FB7D9D">
              <w:rPr>
                <w:rFonts w:ascii="Helvetica Neue" w:hAnsi="Helvetica Neue"/>
                <w:b/>
                <w:bCs/>
                <w:color w:val="000000"/>
                <w:sz w:val="15"/>
                <w:szCs w:val="15"/>
              </w:rPr>
              <w:t>120 kHz, 40%</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0DF41C5" w14:textId="77777777" w:rsidR="00FB7D9D" w:rsidRPr="00FB7D9D" w:rsidRDefault="00FB7D9D" w:rsidP="00FB7D9D">
            <w:r w:rsidRPr="00FB7D9D">
              <w:rPr>
                <w:rFonts w:ascii="Helvetica Neue" w:hAnsi="Helvetica Neue"/>
                <w:b/>
                <w:bCs/>
                <w:color w:val="000000"/>
                <w:sz w:val="15"/>
                <w:szCs w:val="15"/>
              </w:rPr>
              <w:t>120 kHz, 30%</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FEAE434" w14:textId="77777777" w:rsidR="00FB7D9D" w:rsidRPr="00FB7D9D" w:rsidRDefault="00FB7D9D" w:rsidP="00FB7D9D">
            <w:r w:rsidRPr="00FB7D9D">
              <w:rPr>
                <w:rFonts w:ascii="Helvetica Neue" w:hAnsi="Helvetica Neue"/>
                <w:b/>
                <w:bCs/>
                <w:color w:val="000000"/>
                <w:sz w:val="15"/>
                <w:szCs w:val="15"/>
              </w:rPr>
              <w:t>120 kHz, 20%</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1417D39" w14:textId="77777777" w:rsidR="00FB7D9D" w:rsidRPr="00FB7D9D" w:rsidRDefault="00FB7D9D" w:rsidP="00FB7D9D">
            <w:r w:rsidRPr="00FB7D9D">
              <w:rPr>
                <w:rFonts w:ascii="Helvetica Neue" w:hAnsi="Helvetica Neue"/>
                <w:b/>
                <w:bCs/>
                <w:color w:val="000000"/>
                <w:sz w:val="15"/>
                <w:szCs w:val="15"/>
              </w:rPr>
              <w:t>120 kHz, 10%</w:t>
            </w:r>
          </w:p>
        </w:tc>
      </w:tr>
      <w:tr w:rsidR="00FB7D9D" w:rsidRPr="00FB7D9D" w14:paraId="2D3065EC" w14:textId="77777777" w:rsidTr="00FB7D9D">
        <w:trPr>
          <w:trHeight w:val="180"/>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B643824" w14:textId="77777777" w:rsidR="00FB7D9D" w:rsidRPr="00FB7D9D" w:rsidRDefault="00FB7D9D" w:rsidP="00FB7D9D">
            <w:r w:rsidRPr="00FB7D9D">
              <w:rPr>
                <w:rFonts w:ascii="Helvetica Neue" w:hAnsi="Helvetica Neue"/>
                <w:b/>
                <w:bCs/>
                <w:color w:val="000000"/>
                <w:sz w:val="15"/>
                <w:szCs w:val="15"/>
              </w:rPr>
              <w:t>dl-UL-TransmissionPeriodicity</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CA7B6A" w14:textId="77777777" w:rsidR="00FB7D9D" w:rsidRPr="00FB7D9D" w:rsidRDefault="00FB7D9D" w:rsidP="00FB7D9D">
            <w:r w:rsidRPr="00FB7D9D">
              <w:rPr>
                <w:rFonts w:ascii="Helvetica Neue" w:hAnsi="Helvetica Neue"/>
                <w:color w:val="000000"/>
                <w:sz w:val="15"/>
                <w:szCs w:val="15"/>
              </w:rPr>
              <w:t>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ED9681" w14:textId="77777777" w:rsidR="00FB7D9D" w:rsidRPr="00FB7D9D" w:rsidRDefault="00FB7D9D" w:rsidP="00FB7D9D">
            <w:r w:rsidRPr="00FB7D9D">
              <w:rPr>
                <w:rFonts w:ascii="Helvetica Neue" w:hAnsi="Helvetica Neue"/>
                <w:color w:val="000000"/>
                <w:sz w:val="15"/>
                <w:szCs w:val="15"/>
              </w:rPr>
              <w:t>2.5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B3BC95" w14:textId="19678D87" w:rsidR="00FB7D9D" w:rsidRPr="00FB7D9D" w:rsidRDefault="00FB7D9D" w:rsidP="00FB7D9D">
            <w:r w:rsidRPr="00FB7D9D">
              <w:rPr>
                <w:rFonts w:ascii="Helvetica Neue" w:hAnsi="Helvetica Neue"/>
                <w:color w:val="000000"/>
                <w:sz w:val="15"/>
                <w:szCs w:val="15"/>
              </w:rPr>
              <w:t>3.</w:t>
            </w:r>
            <w:r w:rsidR="00EC3938">
              <w:rPr>
                <w:rFonts w:ascii="Helvetica Neue" w:hAnsi="Helvetica Neue"/>
                <w:color w:val="000000"/>
                <w:sz w:val="15"/>
                <w:szCs w:val="15"/>
              </w:rPr>
              <w:t>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56ABA5" w14:textId="77777777" w:rsidR="00FB7D9D" w:rsidRPr="00FB7D9D" w:rsidRDefault="00FB7D9D" w:rsidP="00FB7D9D">
            <w:r w:rsidRPr="00FB7D9D">
              <w:rPr>
                <w:rFonts w:ascii="Helvetica Neue" w:hAnsi="Helvetica Neue"/>
                <w:color w:val="000000"/>
                <w:sz w:val="15"/>
                <w:szCs w:val="15"/>
              </w:rPr>
              <w:t>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03BB2C" w14:textId="77777777" w:rsidR="00FB7D9D" w:rsidRPr="00FB7D9D" w:rsidRDefault="00FB7D9D" w:rsidP="00FB7D9D">
            <w:r w:rsidRPr="00FB7D9D">
              <w:rPr>
                <w:rFonts w:ascii="Helvetica Neue" w:hAnsi="Helvetica Neue"/>
                <w:color w:val="000000"/>
                <w:sz w:val="15"/>
                <w:szCs w:val="15"/>
              </w:rPr>
              <w:t>10</w:t>
            </w:r>
          </w:p>
        </w:tc>
      </w:tr>
      <w:tr w:rsidR="00FB7D9D" w:rsidRPr="00FB7D9D" w14:paraId="21732A7D" w14:textId="77777777" w:rsidTr="00FB7D9D">
        <w:trPr>
          <w:trHeight w:val="165"/>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4C2C788" w14:textId="77777777" w:rsidR="00FB7D9D" w:rsidRPr="00FB7D9D" w:rsidRDefault="00FB7D9D" w:rsidP="00FB7D9D">
            <w:r w:rsidRPr="00FB7D9D">
              <w:rPr>
                <w:rFonts w:ascii="Helvetica Neue" w:hAnsi="Helvetica Neue"/>
                <w:b/>
                <w:bCs/>
                <w:color w:val="000000"/>
                <w:sz w:val="15"/>
                <w:szCs w:val="15"/>
              </w:rPr>
              <w:t>nrofDownlinkSlots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6D7A1C" w14:textId="77777777" w:rsidR="00FB7D9D" w:rsidRPr="00FB7D9D" w:rsidRDefault="00FB7D9D" w:rsidP="00FB7D9D">
            <w:r w:rsidRPr="00FB7D9D">
              <w:rPr>
                <w:rFonts w:ascii="Helvetica Neue" w:hAnsi="Helvetica Neue"/>
                <w:color w:val="000000"/>
                <w:sz w:val="15"/>
                <w:szCs w:val="15"/>
              </w:rPr>
              <w:t>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F24583" w14:textId="77777777" w:rsidR="00FB7D9D" w:rsidRPr="00FB7D9D" w:rsidRDefault="00FB7D9D" w:rsidP="00FB7D9D">
            <w:r w:rsidRPr="00FB7D9D">
              <w:rPr>
                <w:rFonts w:ascii="Helvetica Neue" w:hAnsi="Helvetica Neue"/>
                <w:color w:val="000000"/>
                <w:sz w:val="15"/>
                <w:szCs w:val="15"/>
              </w:rPr>
              <w:t>11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1750E" w14:textId="58114553" w:rsidR="00FB7D9D" w:rsidRPr="00FB7D9D" w:rsidRDefault="00FB7D9D" w:rsidP="00FB7D9D">
            <w:r w:rsidRPr="00FB7D9D">
              <w:rPr>
                <w:rFonts w:ascii="Helvetica Neue" w:hAnsi="Helvetica Neue"/>
                <w:color w:val="000000"/>
                <w:sz w:val="15"/>
                <w:szCs w:val="15"/>
              </w:rPr>
              <w:t>1</w:t>
            </w:r>
            <w:r w:rsidR="003A6CDB">
              <w:rPr>
                <w:rFonts w:ascii="Helvetica Neue" w:hAnsi="Helvetica Neue"/>
                <w:color w:val="000000"/>
                <w:sz w:val="15"/>
                <w:szCs w:val="15"/>
              </w:rPr>
              <w:t>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451FB" w14:textId="77777777" w:rsidR="00FB7D9D" w:rsidRPr="00FB7D9D" w:rsidRDefault="00FB7D9D" w:rsidP="00FB7D9D">
            <w:r w:rsidRPr="00FB7D9D">
              <w:rPr>
                <w:rFonts w:ascii="Helvetica Neue" w:hAnsi="Helvetica Neue"/>
                <w:color w:val="000000"/>
                <w:sz w:val="15"/>
                <w:szCs w:val="15"/>
              </w:rPr>
              <w:t>31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59F75C" w14:textId="77777777" w:rsidR="00FB7D9D" w:rsidRPr="00FB7D9D" w:rsidRDefault="00FB7D9D" w:rsidP="00FB7D9D">
            <w:r w:rsidRPr="00FB7D9D">
              <w:rPr>
                <w:rFonts w:ascii="Helvetica Neue" w:hAnsi="Helvetica Neue"/>
                <w:color w:val="000000"/>
                <w:sz w:val="15"/>
                <w:szCs w:val="15"/>
              </w:rPr>
              <w:t>71</w:t>
            </w:r>
          </w:p>
        </w:tc>
      </w:tr>
      <w:tr w:rsidR="00FB7D9D" w:rsidRPr="00FB7D9D" w14:paraId="73ADD409" w14:textId="77777777" w:rsidTr="00FB7D9D">
        <w:trPr>
          <w:trHeight w:val="165"/>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A31BB60" w14:textId="77777777" w:rsidR="00FB7D9D" w:rsidRPr="00FB7D9D" w:rsidRDefault="00FB7D9D" w:rsidP="00FB7D9D">
            <w:r w:rsidRPr="00FB7D9D">
              <w:rPr>
                <w:rFonts w:ascii="Helvetica Neue" w:hAnsi="Helvetica Neue"/>
                <w:b/>
                <w:bCs/>
                <w:color w:val="000000"/>
                <w:sz w:val="15"/>
                <w:szCs w:val="15"/>
              </w:rPr>
              <w:t>nrofDownlinkSymbols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EE3408" w14:textId="77777777" w:rsidR="00FB7D9D" w:rsidRPr="00FB7D9D" w:rsidRDefault="00FB7D9D" w:rsidP="00FB7D9D">
            <w:r w:rsidRPr="00FB7D9D">
              <w:rPr>
                <w:rFonts w:ascii="Helvetica Neue" w:hAnsi="Helvetica Neue"/>
                <w:color w:val="000000"/>
                <w:sz w:val="15"/>
                <w:szCs w:val="15"/>
              </w:rPr>
              <w:t>12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4EEECD" w14:textId="77777777" w:rsidR="00FB7D9D" w:rsidRPr="00FB7D9D" w:rsidRDefault="00FB7D9D" w:rsidP="00FB7D9D">
            <w:r w:rsidRPr="00FB7D9D">
              <w:rPr>
                <w:rFonts w:ascii="Helvetica Neue" w:hAnsi="Helvetica Neue"/>
                <w:color w:val="000000"/>
                <w:sz w:val="15"/>
                <w:szCs w:val="15"/>
              </w:rPr>
              <w:t>12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2BE46C" w14:textId="77777777" w:rsidR="00FB7D9D" w:rsidRPr="00FB7D9D" w:rsidRDefault="00FB7D9D" w:rsidP="00FB7D9D">
            <w:r w:rsidRPr="00FB7D9D">
              <w:rPr>
                <w:rFonts w:ascii="Helvetica Neue" w:hAnsi="Helvetica Neue"/>
                <w:color w:val="000000"/>
                <w:sz w:val="15"/>
                <w:szCs w:val="15"/>
              </w:rPr>
              <w:t>12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E6D4AF" w14:textId="77777777" w:rsidR="00FB7D9D" w:rsidRPr="00FB7D9D" w:rsidRDefault="00FB7D9D" w:rsidP="00FB7D9D">
            <w:r w:rsidRPr="00FB7D9D">
              <w:rPr>
                <w:rFonts w:ascii="Helvetica Neue" w:hAnsi="Helvetica Neue"/>
                <w:color w:val="000000"/>
                <w:sz w:val="15"/>
                <w:szCs w:val="15"/>
              </w:rPr>
              <w:t>12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7A020F" w14:textId="77777777" w:rsidR="00FB7D9D" w:rsidRPr="00FB7D9D" w:rsidRDefault="00FB7D9D" w:rsidP="00FB7D9D">
            <w:r w:rsidRPr="00FB7D9D">
              <w:rPr>
                <w:rFonts w:ascii="Helvetica Neue" w:hAnsi="Helvetica Neue"/>
                <w:color w:val="000000"/>
                <w:sz w:val="15"/>
                <w:szCs w:val="15"/>
              </w:rPr>
              <w:t>12</w:t>
            </w:r>
          </w:p>
        </w:tc>
      </w:tr>
      <w:tr w:rsidR="00FB7D9D" w:rsidRPr="00FB7D9D" w14:paraId="6FA3F113" w14:textId="77777777" w:rsidTr="00FB7D9D">
        <w:trPr>
          <w:trHeight w:val="165"/>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EAC4E42" w14:textId="77777777" w:rsidR="00FB7D9D" w:rsidRPr="00FB7D9D" w:rsidRDefault="00FB7D9D" w:rsidP="00FB7D9D">
            <w:r w:rsidRPr="00FB7D9D">
              <w:rPr>
                <w:rFonts w:ascii="Helvetica Neue" w:hAnsi="Helvetica Neue"/>
                <w:b/>
                <w:bCs/>
                <w:color w:val="000000"/>
                <w:sz w:val="15"/>
                <w:szCs w:val="15"/>
              </w:rPr>
              <w:t>nrofUplinkSlot</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4336E1" w14:textId="77777777" w:rsidR="00FB7D9D" w:rsidRPr="00FB7D9D" w:rsidRDefault="00FB7D9D" w:rsidP="00FB7D9D">
            <w:r w:rsidRPr="00FB7D9D">
              <w:rPr>
                <w:rFonts w:ascii="Helvetica Neue" w:hAnsi="Helvetica Neue"/>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9D4E26" w14:textId="77777777" w:rsidR="00FB7D9D" w:rsidRPr="00FB7D9D" w:rsidRDefault="00FB7D9D" w:rsidP="00FB7D9D">
            <w:r w:rsidRPr="00FB7D9D">
              <w:rPr>
                <w:rFonts w:ascii="Helvetica Neue" w:hAnsi="Helvetica Neue"/>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CBDDAC" w14:textId="77777777" w:rsidR="00FB7D9D" w:rsidRPr="00FB7D9D" w:rsidRDefault="00FB7D9D" w:rsidP="00FB7D9D">
            <w:r w:rsidRPr="00FB7D9D">
              <w:rPr>
                <w:rFonts w:ascii="Helvetica Neue" w:hAnsi="Helvetica Neue"/>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03EF78" w14:textId="77777777" w:rsidR="00FB7D9D" w:rsidRPr="00FB7D9D" w:rsidRDefault="00FB7D9D" w:rsidP="00FB7D9D">
            <w:r w:rsidRPr="00FB7D9D">
              <w:rPr>
                <w:rFonts w:ascii="Helvetica Neue" w:hAnsi="Helvetica Neue"/>
                <w:color w:val="000000"/>
                <w:sz w:val="15"/>
                <w:szCs w:val="15"/>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069C38" w14:textId="77777777" w:rsidR="00FB7D9D" w:rsidRPr="00FB7D9D" w:rsidRDefault="00FB7D9D" w:rsidP="00FB7D9D">
            <w:r w:rsidRPr="00FB7D9D">
              <w:rPr>
                <w:rFonts w:ascii="Helvetica Neue" w:hAnsi="Helvetica Neue"/>
                <w:color w:val="000000"/>
                <w:sz w:val="15"/>
                <w:szCs w:val="15"/>
              </w:rPr>
              <w:t>8</w:t>
            </w:r>
          </w:p>
        </w:tc>
      </w:tr>
      <w:tr w:rsidR="00FB7D9D" w:rsidRPr="00FB7D9D" w14:paraId="23C33A27" w14:textId="77777777" w:rsidTr="00FB7D9D">
        <w:trPr>
          <w:trHeight w:val="165"/>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F6452D8" w14:textId="77777777" w:rsidR="00FB7D9D" w:rsidRPr="00FB7D9D" w:rsidRDefault="00FB7D9D" w:rsidP="00FB7D9D">
            <w:r w:rsidRPr="00FB7D9D">
              <w:rPr>
                <w:rFonts w:ascii="Helvetica Neue" w:hAnsi="Helvetica Neue"/>
                <w:b/>
                <w:bCs/>
                <w:color w:val="000000"/>
                <w:sz w:val="15"/>
                <w:szCs w:val="15"/>
              </w:rPr>
              <w:t>nrofUplinkSymbols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CB2CDE" w14:textId="77777777" w:rsidR="00FB7D9D" w:rsidRPr="00FB7D9D" w:rsidRDefault="00FB7D9D" w:rsidP="00FB7D9D">
            <w:r w:rsidRPr="00FB7D9D">
              <w:rPr>
                <w:rFonts w:ascii="Helvetica Neue" w:hAnsi="Helvetica Neue"/>
                <w:color w:val="000000"/>
                <w:sz w:val="15"/>
                <w:szCs w:val="15"/>
              </w:rPr>
              <w:t>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8518FC" w14:textId="77777777" w:rsidR="00FB7D9D" w:rsidRPr="00FB7D9D" w:rsidRDefault="00FB7D9D" w:rsidP="00FB7D9D">
            <w:r w:rsidRPr="00FB7D9D">
              <w:rPr>
                <w:rFonts w:ascii="Helvetica Neue" w:hAnsi="Helvetica Neue"/>
                <w:color w:val="000000"/>
                <w:sz w:val="15"/>
                <w:szCs w:val="15"/>
              </w:rPr>
              <w:t>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1C81AB" w14:textId="77777777" w:rsidR="00FB7D9D" w:rsidRPr="00FB7D9D" w:rsidRDefault="00FB7D9D" w:rsidP="00FB7D9D">
            <w:r w:rsidRPr="00FB7D9D">
              <w:rPr>
                <w:rFonts w:ascii="Helvetica Neue" w:hAnsi="Helvetica Neue"/>
                <w:color w:val="000000"/>
                <w:sz w:val="15"/>
                <w:szCs w:val="15"/>
              </w:rPr>
              <w:t>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A75C5B" w14:textId="77777777" w:rsidR="00FB7D9D" w:rsidRPr="00FB7D9D" w:rsidRDefault="00FB7D9D" w:rsidP="00FB7D9D">
            <w:r w:rsidRPr="00FB7D9D">
              <w:rPr>
                <w:rFonts w:ascii="Helvetica Neue" w:hAnsi="Helvetica Neue"/>
                <w:color w:val="000000"/>
                <w:sz w:val="15"/>
                <w:szCs w:val="15"/>
              </w:rPr>
              <w:t>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8EE3BB" w14:textId="77777777" w:rsidR="00FB7D9D" w:rsidRPr="00FB7D9D" w:rsidRDefault="00FB7D9D" w:rsidP="00FB7D9D">
            <w:r w:rsidRPr="00FB7D9D">
              <w:rPr>
                <w:rFonts w:ascii="Helvetica Neue" w:hAnsi="Helvetica Neue"/>
                <w:color w:val="000000"/>
                <w:sz w:val="15"/>
                <w:szCs w:val="15"/>
              </w:rPr>
              <w:t>0</w:t>
            </w:r>
          </w:p>
        </w:tc>
      </w:tr>
      <w:tr w:rsidR="00FB7D9D" w:rsidRPr="00FB7D9D" w14:paraId="28595D06" w14:textId="77777777" w:rsidTr="00FB7D9D">
        <w:trPr>
          <w:trHeight w:val="165"/>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39AAD02" w14:textId="77777777" w:rsidR="00FB7D9D" w:rsidRPr="00FB7D9D" w:rsidRDefault="00FB7D9D" w:rsidP="00FB7D9D">
            <w:r w:rsidRPr="00FB7D9D">
              <w:rPr>
                <w:rFonts w:ascii="Helvetica Neue" w:hAnsi="Helvetica Neue"/>
                <w:b/>
                <w:bCs/>
                <w:color w:val="000000"/>
                <w:sz w:val="15"/>
                <w:szCs w:val="15"/>
              </w:rPr>
              <w:t>UL period (msec)</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EBDA1A" w14:textId="77777777" w:rsidR="00FB7D9D" w:rsidRPr="00FB7D9D" w:rsidRDefault="00FB7D9D" w:rsidP="00FB7D9D">
            <w:r w:rsidRPr="00FB7D9D">
              <w:rPr>
                <w:rFonts w:ascii="Helvetica Neue" w:hAnsi="Helvetica Neue"/>
                <w:color w:val="000000"/>
                <w:sz w:val="15"/>
                <w:szCs w:val="15"/>
              </w:rPr>
              <w:t>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1AF004" w14:textId="77777777" w:rsidR="00FB7D9D" w:rsidRPr="00FB7D9D" w:rsidRDefault="00FB7D9D" w:rsidP="00FB7D9D">
            <w:r w:rsidRPr="00FB7D9D">
              <w:rPr>
                <w:rFonts w:ascii="Helvetica Neue" w:hAnsi="Helvetica Neue"/>
                <w:color w:val="000000"/>
                <w:sz w:val="15"/>
                <w:szCs w:val="15"/>
              </w:rPr>
              <w:t>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767164" w14:textId="77777777" w:rsidR="00FB7D9D" w:rsidRPr="00FB7D9D" w:rsidRDefault="00FB7D9D" w:rsidP="00FB7D9D">
            <w:r w:rsidRPr="00FB7D9D">
              <w:rPr>
                <w:rFonts w:ascii="Helvetica Neue" w:hAnsi="Helvetica Neue"/>
                <w:color w:val="000000"/>
                <w:sz w:val="15"/>
                <w:szCs w:val="15"/>
              </w:rPr>
              <w:t>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E8DC0D" w14:textId="77777777" w:rsidR="00FB7D9D" w:rsidRPr="00FB7D9D" w:rsidRDefault="00FB7D9D" w:rsidP="00FB7D9D">
            <w:r w:rsidRPr="00FB7D9D">
              <w:rPr>
                <w:rFonts w:ascii="Helvetica Neue" w:hAnsi="Helvetica Neue"/>
                <w:color w:val="000000"/>
                <w:sz w:val="15"/>
                <w:szCs w:val="15"/>
              </w:rPr>
              <w:t>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4EA695" w14:textId="77777777" w:rsidR="00FB7D9D" w:rsidRPr="00FB7D9D" w:rsidRDefault="00FB7D9D" w:rsidP="00FB7D9D">
            <w:r w:rsidRPr="00FB7D9D">
              <w:rPr>
                <w:rFonts w:ascii="Helvetica Neue" w:hAnsi="Helvetica Neue"/>
                <w:color w:val="000000"/>
                <w:sz w:val="15"/>
                <w:szCs w:val="15"/>
              </w:rPr>
              <w:t>1</w:t>
            </w:r>
          </w:p>
        </w:tc>
      </w:tr>
      <w:tr w:rsidR="00FB7D9D" w:rsidRPr="00FB7D9D" w14:paraId="12E772A8" w14:textId="77777777" w:rsidTr="00FB7D9D">
        <w:trPr>
          <w:trHeight w:val="165"/>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752802E" w14:textId="77777777" w:rsidR="00FB7D9D" w:rsidRPr="00FB7D9D" w:rsidRDefault="00FB7D9D" w:rsidP="00FB7D9D">
            <w:r w:rsidRPr="00FB7D9D">
              <w:rPr>
                <w:rFonts w:ascii="Helvetica Neue" w:hAnsi="Helvetica Neue"/>
                <w:b/>
                <w:bCs/>
                <w:color w:val="000000"/>
                <w:sz w:val="15"/>
                <w:szCs w:val="15"/>
              </w:rPr>
              <w:t>UL duty cycle (%)</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0C25C1" w14:textId="77777777" w:rsidR="00FB7D9D" w:rsidRPr="00FB7D9D" w:rsidRDefault="00FB7D9D" w:rsidP="00FB7D9D">
            <w:r w:rsidRPr="00FB7D9D">
              <w:rPr>
                <w:rFonts w:ascii="Helvetica Neue" w:hAnsi="Helvetica Neue"/>
                <w:color w:val="000000"/>
                <w:sz w:val="15"/>
                <w:szCs w:val="15"/>
              </w:rPr>
              <w:t>50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1103B5" w14:textId="77777777" w:rsidR="00FB7D9D" w:rsidRPr="00FB7D9D" w:rsidRDefault="00FB7D9D" w:rsidP="00FB7D9D">
            <w:r w:rsidRPr="00FB7D9D">
              <w:rPr>
                <w:rFonts w:ascii="Helvetica Neue" w:hAnsi="Helvetica Neue"/>
                <w:color w:val="000000"/>
                <w:sz w:val="15"/>
                <w:szCs w:val="15"/>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C7D8C7" w14:textId="27DFD15A" w:rsidR="00FB7D9D" w:rsidRPr="00FB7D9D" w:rsidRDefault="00FB7D9D" w:rsidP="00FB7D9D">
            <w:r w:rsidRPr="00FB7D9D">
              <w:rPr>
                <w:rFonts w:ascii="Helvetica Neue" w:hAnsi="Helvetica Neue"/>
                <w:color w:val="000000"/>
                <w:sz w:val="15"/>
                <w:szCs w:val="15"/>
              </w:rPr>
              <w:t>2</w:t>
            </w:r>
            <w:r w:rsidR="008D639D">
              <w:rPr>
                <w:rFonts w:ascii="Helvetica Neue" w:hAnsi="Helvetica Neue"/>
                <w:color w:val="000000"/>
                <w:sz w:val="15"/>
                <w:szCs w:val="15"/>
              </w:rPr>
              <w:t>8.57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D4003B" w14:textId="77777777" w:rsidR="00FB7D9D" w:rsidRPr="00FB7D9D" w:rsidRDefault="00FB7D9D" w:rsidP="00FB7D9D">
            <w:r w:rsidRPr="00FB7D9D">
              <w:rPr>
                <w:rFonts w:ascii="Helvetica Neue" w:hAnsi="Helvetica Neue"/>
                <w:color w:val="000000"/>
                <w:sz w:val="15"/>
                <w:szCs w:val="15"/>
              </w:rPr>
              <w:t>20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19BFFF" w14:textId="77777777" w:rsidR="00FB7D9D" w:rsidRPr="00FB7D9D" w:rsidRDefault="00FB7D9D" w:rsidP="00FB7D9D">
            <w:r w:rsidRPr="00FB7D9D">
              <w:rPr>
                <w:rFonts w:ascii="Helvetica Neue" w:hAnsi="Helvetica Neue"/>
                <w:color w:val="000000"/>
                <w:sz w:val="15"/>
                <w:szCs w:val="15"/>
              </w:rPr>
              <w:t>10</w:t>
            </w:r>
          </w:p>
        </w:tc>
      </w:tr>
    </w:tbl>
    <w:p w14:paraId="0BFF2576" w14:textId="506F27E3" w:rsidR="00FB7D9D" w:rsidRDefault="00FB7D9D" w:rsidP="00762A13">
      <w:pPr>
        <w:rPr>
          <w:rFonts w:eastAsia="SimSun"/>
        </w:rPr>
      </w:pPr>
    </w:p>
    <w:p w14:paraId="4CA279A3" w14:textId="2CA5BE2D" w:rsidR="00930CCC" w:rsidRDefault="00930CCC" w:rsidP="00762A13">
      <w:pPr>
        <w:rPr>
          <w:rFonts w:eastAsia="SimSun"/>
        </w:rPr>
      </w:pPr>
      <w:r>
        <w:rPr>
          <w:rFonts w:eastAsia="SimSun"/>
        </w:rPr>
        <w:t xml:space="preserve">The 120 kHz SCS RMC patterns are illustrated in </w:t>
      </w:r>
      <w:r w:rsidR="00696C59">
        <w:rPr>
          <w:rFonts w:eastAsia="SimSun"/>
        </w:rPr>
        <w:fldChar w:fldCharType="begin"/>
      </w:r>
      <w:r w:rsidR="00696C59">
        <w:rPr>
          <w:rFonts w:eastAsia="SimSun"/>
        </w:rPr>
        <w:instrText xml:space="preserve"> REF _Ref876734 \h </w:instrText>
      </w:r>
      <w:r w:rsidR="00696C59">
        <w:rPr>
          <w:rFonts w:eastAsia="SimSun"/>
        </w:rPr>
      </w:r>
      <w:r w:rsidR="00696C59">
        <w:rPr>
          <w:rFonts w:eastAsia="SimSun"/>
        </w:rPr>
        <w:fldChar w:fldCharType="separate"/>
      </w:r>
      <w:r w:rsidR="004718A9">
        <w:t xml:space="preserve">Figure </w:t>
      </w:r>
      <w:r w:rsidR="004718A9">
        <w:rPr>
          <w:noProof/>
        </w:rPr>
        <w:t>1</w:t>
      </w:r>
      <w:r w:rsidR="00696C59">
        <w:rPr>
          <w:rFonts w:eastAsia="SimSun"/>
        </w:rPr>
        <w:fldChar w:fldCharType="end"/>
      </w:r>
      <w:r w:rsidR="00696C59">
        <w:rPr>
          <w:rFonts w:eastAsia="SimSun"/>
        </w:rPr>
        <w:t xml:space="preserve"> below.</w:t>
      </w:r>
    </w:p>
    <w:p w14:paraId="46AF9075" w14:textId="5845A6E1" w:rsidR="00930CCC" w:rsidRDefault="00930CCC" w:rsidP="00762A13">
      <w:pPr>
        <w:rPr>
          <w:rFonts w:eastAsia="SimSun"/>
        </w:rPr>
      </w:pPr>
    </w:p>
    <w:p w14:paraId="190C9BCB" w14:textId="77777777" w:rsidR="00696C59" w:rsidRDefault="00696C59" w:rsidP="00696C59">
      <w:pPr>
        <w:keepNext/>
      </w:pPr>
      <w:r w:rsidRPr="00696C59">
        <w:rPr>
          <w:rFonts w:eastAsia="SimSun"/>
          <w:noProof/>
        </w:rPr>
        <w:drawing>
          <wp:inline distT="0" distB="0" distL="0" distR="0" wp14:anchorId="5E8B62D9" wp14:editId="03553B5F">
            <wp:extent cx="6858000" cy="222695"/>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58000" cy="222695"/>
                    </a:xfrm>
                    <a:prstGeom prst="rect">
                      <a:avLst/>
                    </a:prstGeom>
                  </pic:spPr>
                </pic:pic>
              </a:graphicData>
            </a:graphic>
          </wp:inline>
        </w:drawing>
      </w:r>
    </w:p>
    <w:p w14:paraId="031FDF6E" w14:textId="578F8F92" w:rsidR="00930CCC" w:rsidRDefault="00696C59" w:rsidP="00696C59">
      <w:pPr>
        <w:pStyle w:val="Caption"/>
        <w:jc w:val="center"/>
        <w:rPr>
          <w:rFonts w:eastAsia="SimSun"/>
        </w:rPr>
      </w:pPr>
      <w:bookmarkStart w:id="1" w:name="_Ref876734"/>
      <w:r>
        <w:t xml:space="preserve">Figure </w:t>
      </w:r>
      <w:r w:rsidR="00C172A5">
        <w:rPr>
          <w:noProof/>
        </w:rPr>
        <w:fldChar w:fldCharType="begin"/>
      </w:r>
      <w:r w:rsidR="00C172A5">
        <w:rPr>
          <w:noProof/>
        </w:rPr>
        <w:instrText xml:space="preserve"> SEQ Figure \* ARABIC </w:instrText>
      </w:r>
      <w:r w:rsidR="00C172A5">
        <w:rPr>
          <w:noProof/>
        </w:rPr>
        <w:fldChar w:fldCharType="separate"/>
      </w:r>
      <w:r w:rsidR="004718A9">
        <w:rPr>
          <w:noProof/>
        </w:rPr>
        <w:t>1</w:t>
      </w:r>
      <w:r w:rsidR="00C172A5">
        <w:rPr>
          <w:noProof/>
        </w:rPr>
        <w:fldChar w:fldCharType="end"/>
      </w:r>
      <w:bookmarkEnd w:id="1"/>
      <w:r>
        <w:t>: 120 kHz SCS RMC slot patterns</w:t>
      </w:r>
    </w:p>
    <w:p w14:paraId="66883111" w14:textId="77777777" w:rsidR="00930CCC" w:rsidRDefault="00930CCC" w:rsidP="00762A13">
      <w:pPr>
        <w:rPr>
          <w:rFonts w:eastAsia="SimSun"/>
        </w:rPr>
      </w:pPr>
    </w:p>
    <w:p w14:paraId="79483ABE" w14:textId="52A5DEC0" w:rsidR="00930CCC" w:rsidRDefault="008D639D" w:rsidP="00762A13">
      <w:pPr>
        <w:rPr>
          <w:rFonts w:eastAsia="SimSun"/>
        </w:rPr>
      </w:pPr>
      <w:r>
        <w:rPr>
          <w:rFonts w:eastAsia="SimSun"/>
        </w:rPr>
        <w:t xml:space="preserve">Similarly, for 60 kHz SCS, </w:t>
      </w:r>
      <w:r>
        <w:rPr>
          <w:rFonts w:eastAsia="SimSun"/>
        </w:rPr>
        <w:fldChar w:fldCharType="begin"/>
      </w:r>
      <w:r>
        <w:rPr>
          <w:rFonts w:eastAsia="SimSun"/>
        </w:rPr>
        <w:instrText xml:space="preserve"> REF _Ref643403 \h </w:instrText>
      </w:r>
      <w:r>
        <w:rPr>
          <w:rFonts w:eastAsia="SimSun"/>
        </w:rPr>
      </w:r>
      <w:r>
        <w:rPr>
          <w:rFonts w:eastAsia="SimSun"/>
        </w:rPr>
        <w:fldChar w:fldCharType="separate"/>
      </w:r>
      <w:r w:rsidR="004718A9">
        <w:t xml:space="preserve">Table </w:t>
      </w:r>
      <w:r w:rsidR="004718A9">
        <w:rPr>
          <w:noProof/>
        </w:rPr>
        <w:t>3</w:t>
      </w:r>
      <w:r>
        <w:rPr>
          <w:rFonts w:eastAsia="SimSun"/>
        </w:rPr>
        <w:fldChar w:fldCharType="end"/>
      </w:r>
      <w:r>
        <w:rPr>
          <w:rFonts w:eastAsia="SimSun"/>
        </w:rPr>
        <w:t xml:space="preserve"> below illustrates the slot patterns.</w:t>
      </w:r>
    </w:p>
    <w:p w14:paraId="403DCF58" w14:textId="1E484521" w:rsidR="008D639D" w:rsidRDefault="008D639D" w:rsidP="00762A13">
      <w:pPr>
        <w:rPr>
          <w:rFonts w:eastAsia="SimSun"/>
        </w:rPr>
      </w:pPr>
    </w:p>
    <w:p w14:paraId="50A5DDD2" w14:textId="44578F18" w:rsidR="008D639D" w:rsidRDefault="008D639D" w:rsidP="00DB62DC">
      <w:pPr>
        <w:pStyle w:val="Caption"/>
        <w:jc w:val="center"/>
      </w:pPr>
      <w:bookmarkStart w:id="2" w:name="_Ref643403"/>
      <w:r>
        <w:t xml:space="preserve">Table </w:t>
      </w:r>
      <w:r w:rsidR="002A7D46">
        <w:rPr>
          <w:noProof/>
        </w:rPr>
        <w:fldChar w:fldCharType="begin"/>
      </w:r>
      <w:r w:rsidR="002A7D46">
        <w:rPr>
          <w:noProof/>
        </w:rPr>
        <w:instrText xml:space="preserve"> SEQ Table \* ARABIC </w:instrText>
      </w:r>
      <w:r w:rsidR="002A7D46">
        <w:rPr>
          <w:noProof/>
        </w:rPr>
        <w:fldChar w:fldCharType="separate"/>
      </w:r>
      <w:r w:rsidR="004718A9">
        <w:rPr>
          <w:noProof/>
        </w:rPr>
        <w:t>3</w:t>
      </w:r>
      <w:r w:rsidR="002A7D46">
        <w:rPr>
          <w:noProof/>
        </w:rPr>
        <w:fldChar w:fldCharType="end"/>
      </w:r>
      <w:bookmarkEnd w:id="2"/>
      <w:r>
        <w:t>: Slot patterns of the 60 kHz SCS RMC according to maxUplinkDutyCycle</w:t>
      </w:r>
    </w:p>
    <w:tbl>
      <w:tblPr>
        <w:tblW w:w="0" w:type="auto"/>
        <w:tblCellMar>
          <w:left w:w="0" w:type="dxa"/>
          <w:right w:w="0" w:type="dxa"/>
        </w:tblCellMar>
        <w:tblLook w:val="04A0" w:firstRow="1" w:lastRow="0" w:firstColumn="1" w:lastColumn="0" w:noHBand="0" w:noVBand="1"/>
      </w:tblPr>
      <w:tblGrid>
        <w:gridCol w:w="2355"/>
        <w:gridCol w:w="1335"/>
        <w:gridCol w:w="1335"/>
        <w:gridCol w:w="1335"/>
        <w:gridCol w:w="1335"/>
        <w:gridCol w:w="1335"/>
      </w:tblGrid>
      <w:tr w:rsidR="008D639D" w:rsidRPr="008D639D" w14:paraId="4D17358C" w14:textId="77777777" w:rsidTr="008D639D">
        <w:trPr>
          <w:trHeight w:val="165"/>
        </w:trPr>
        <w:tc>
          <w:tcPr>
            <w:tcW w:w="235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56FDA5A" w14:textId="77777777" w:rsidR="008D639D" w:rsidRPr="008D639D" w:rsidRDefault="008D639D" w:rsidP="008D639D">
            <w:pPr>
              <w:rPr>
                <w:rFonts w:ascii="Helvetica" w:hAnsi="Helvetica"/>
                <w:sz w:val="18"/>
                <w:szCs w:val="18"/>
              </w:rPr>
            </w:pP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F1862D8" w14:textId="77777777" w:rsidR="008D639D" w:rsidRPr="008D639D" w:rsidRDefault="008D639D" w:rsidP="008D639D">
            <w:r w:rsidRPr="008D639D">
              <w:rPr>
                <w:rFonts w:ascii="Helvetica Neue" w:hAnsi="Helvetica Neue"/>
                <w:b/>
                <w:bCs/>
                <w:color w:val="000000"/>
                <w:sz w:val="15"/>
                <w:szCs w:val="15"/>
              </w:rPr>
              <w:t>60 kHz, 50%</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594E27D" w14:textId="77777777" w:rsidR="008D639D" w:rsidRPr="008D639D" w:rsidRDefault="008D639D" w:rsidP="008D639D">
            <w:r w:rsidRPr="008D639D">
              <w:rPr>
                <w:rFonts w:ascii="Helvetica Neue" w:hAnsi="Helvetica Neue"/>
                <w:b/>
                <w:bCs/>
                <w:color w:val="000000"/>
                <w:sz w:val="15"/>
                <w:szCs w:val="15"/>
              </w:rPr>
              <w:t>60 kHz, 40%</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BC1D66F" w14:textId="77777777" w:rsidR="008D639D" w:rsidRPr="008D639D" w:rsidRDefault="008D639D" w:rsidP="008D639D">
            <w:r w:rsidRPr="008D639D">
              <w:rPr>
                <w:rFonts w:ascii="Helvetica Neue" w:hAnsi="Helvetica Neue"/>
                <w:b/>
                <w:bCs/>
                <w:color w:val="000000"/>
                <w:sz w:val="15"/>
                <w:szCs w:val="15"/>
              </w:rPr>
              <w:t>60 kHz, 30%</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64C5870" w14:textId="77777777" w:rsidR="008D639D" w:rsidRPr="008D639D" w:rsidRDefault="008D639D" w:rsidP="008D639D">
            <w:r w:rsidRPr="008D639D">
              <w:rPr>
                <w:rFonts w:ascii="Helvetica Neue" w:hAnsi="Helvetica Neue"/>
                <w:b/>
                <w:bCs/>
                <w:color w:val="000000"/>
                <w:sz w:val="15"/>
                <w:szCs w:val="15"/>
              </w:rPr>
              <w:t>60 kHz, 20%</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9E97AC2" w14:textId="77777777" w:rsidR="008D639D" w:rsidRPr="008D639D" w:rsidRDefault="008D639D" w:rsidP="008D639D">
            <w:r w:rsidRPr="008D639D">
              <w:rPr>
                <w:rFonts w:ascii="Helvetica Neue" w:hAnsi="Helvetica Neue"/>
                <w:b/>
                <w:bCs/>
                <w:color w:val="000000"/>
                <w:sz w:val="15"/>
                <w:szCs w:val="15"/>
              </w:rPr>
              <w:t>60 kHz, 10%</w:t>
            </w:r>
          </w:p>
        </w:tc>
      </w:tr>
      <w:tr w:rsidR="008D639D" w:rsidRPr="008D639D" w14:paraId="2C6C20EB" w14:textId="77777777" w:rsidTr="008D639D">
        <w:trPr>
          <w:trHeight w:val="180"/>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E6E2A3B" w14:textId="77777777" w:rsidR="008D639D" w:rsidRPr="008D639D" w:rsidRDefault="008D639D" w:rsidP="008D639D">
            <w:r w:rsidRPr="008D639D">
              <w:rPr>
                <w:rFonts w:ascii="Helvetica Neue" w:hAnsi="Helvetica Neue"/>
                <w:b/>
                <w:bCs/>
                <w:color w:val="000000"/>
                <w:sz w:val="15"/>
                <w:szCs w:val="15"/>
              </w:rPr>
              <w:t>dl-UL-TransmissionPeriodicity</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56E244" w14:textId="77777777" w:rsidR="008D639D" w:rsidRPr="008D639D" w:rsidRDefault="008D639D" w:rsidP="008D639D">
            <w:r w:rsidRPr="008D639D">
              <w:rPr>
                <w:rFonts w:ascii="Helvetica Neue" w:hAnsi="Helvetica Neue"/>
                <w:color w:val="000000"/>
                <w:sz w:val="15"/>
                <w:szCs w:val="15"/>
              </w:rPr>
              <w:t>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331376" w14:textId="77777777" w:rsidR="008D639D" w:rsidRPr="008D639D" w:rsidRDefault="008D639D" w:rsidP="008D639D">
            <w:r w:rsidRPr="008D639D">
              <w:rPr>
                <w:rFonts w:ascii="Helvetica Neue" w:hAnsi="Helvetica Neue"/>
                <w:color w:val="000000"/>
                <w:sz w:val="15"/>
                <w:szCs w:val="15"/>
              </w:rPr>
              <w:t>2.5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7E57A7" w14:textId="77777777" w:rsidR="008D639D" w:rsidRPr="008D639D" w:rsidRDefault="008D639D" w:rsidP="008D639D">
            <w:r w:rsidRPr="008D639D">
              <w:rPr>
                <w:rFonts w:ascii="Helvetica Neue" w:hAnsi="Helvetica Neue"/>
                <w:color w:val="000000"/>
                <w:sz w:val="15"/>
                <w:szCs w:val="15"/>
              </w:rPr>
              <w:t>3.5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F58DF1" w14:textId="77777777" w:rsidR="008D639D" w:rsidRPr="008D639D" w:rsidRDefault="008D639D" w:rsidP="008D639D">
            <w:r w:rsidRPr="008D639D">
              <w:rPr>
                <w:rFonts w:ascii="Helvetica Neue" w:hAnsi="Helvetica Neue"/>
                <w:color w:val="000000"/>
                <w:sz w:val="15"/>
                <w:szCs w:val="15"/>
              </w:rPr>
              <w:t>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531C29" w14:textId="77777777" w:rsidR="008D639D" w:rsidRPr="008D639D" w:rsidRDefault="008D639D" w:rsidP="008D639D">
            <w:r w:rsidRPr="008D639D">
              <w:rPr>
                <w:rFonts w:ascii="Helvetica Neue" w:hAnsi="Helvetica Neue"/>
                <w:color w:val="000000"/>
                <w:sz w:val="15"/>
                <w:szCs w:val="15"/>
              </w:rPr>
              <w:t>10</w:t>
            </w:r>
          </w:p>
        </w:tc>
      </w:tr>
      <w:tr w:rsidR="008D639D" w:rsidRPr="008D639D" w14:paraId="70FA35E6" w14:textId="77777777" w:rsidTr="008D639D">
        <w:trPr>
          <w:trHeight w:val="165"/>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B37B0E9" w14:textId="77777777" w:rsidR="008D639D" w:rsidRPr="008D639D" w:rsidRDefault="008D639D" w:rsidP="008D639D">
            <w:r w:rsidRPr="008D639D">
              <w:rPr>
                <w:rFonts w:ascii="Helvetica Neue" w:hAnsi="Helvetica Neue"/>
                <w:b/>
                <w:bCs/>
                <w:color w:val="000000"/>
                <w:sz w:val="15"/>
                <w:szCs w:val="15"/>
              </w:rPr>
              <w:t>nrofDownlinkSlots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8AB6CF" w14:textId="77777777" w:rsidR="008D639D" w:rsidRPr="008D639D" w:rsidRDefault="008D639D" w:rsidP="008D639D">
            <w:r w:rsidRPr="008D639D">
              <w:rPr>
                <w:rFonts w:ascii="Helvetica Neue" w:hAnsi="Helvetica Neue"/>
                <w:color w:val="000000"/>
                <w:sz w:val="15"/>
                <w:szCs w:val="15"/>
              </w:rPr>
              <w:t>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93E6B7" w14:textId="77777777" w:rsidR="008D639D" w:rsidRPr="008D639D" w:rsidRDefault="008D639D" w:rsidP="008D639D">
            <w:r w:rsidRPr="008D639D">
              <w:rPr>
                <w:rFonts w:ascii="Helvetica Neue" w:hAnsi="Helvetica Neue"/>
                <w:color w:val="000000"/>
                <w:sz w:val="15"/>
                <w:szCs w:val="15"/>
              </w:rPr>
              <w:t>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06A0D8" w14:textId="77777777" w:rsidR="008D639D" w:rsidRPr="008D639D" w:rsidRDefault="008D639D" w:rsidP="008D639D">
            <w:r w:rsidRPr="008D639D">
              <w:rPr>
                <w:rFonts w:ascii="Helvetica Neue" w:hAnsi="Helvetica Neue"/>
                <w:color w:val="000000"/>
                <w:sz w:val="15"/>
                <w:szCs w:val="15"/>
              </w:rPr>
              <w:t>9</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55584F" w14:textId="77777777" w:rsidR="008D639D" w:rsidRPr="008D639D" w:rsidRDefault="008D639D" w:rsidP="008D639D">
            <w:r w:rsidRPr="008D639D">
              <w:rPr>
                <w:rFonts w:ascii="Helvetica Neue" w:hAnsi="Helvetica Neue"/>
                <w:color w:val="000000"/>
                <w:sz w:val="15"/>
                <w:szCs w:val="15"/>
              </w:rPr>
              <w:t>15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29A05E" w14:textId="77777777" w:rsidR="008D639D" w:rsidRPr="008D639D" w:rsidRDefault="008D639D" w:rsidP="008D639D">
            <w:r w:rsidRPr="008D639D">
              <w:rPr>
                <w:rFonts w:ascii="Helvetica Neue" w:hAnsi="Helvetica Neue"/>
                <w:color w:val="000000"/>
                <w:sz w:val="15"/>
                <w:szCs w:val="15"/>
              </w:rPr>
              <w:t>35</w:t>
            </w:r>
          </w:p>
        </w:tc>
      </w:tr>
      <w:tr w:rsidR="008D639D" w:rsidRPr="008D639D" w14:paraId="6D595E4F" w14:textId="77777777" w:rsidTr="008D639D">
        <w:trPr>
          <w:trHeight w:val="165"/>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9F2AD38" w14:textId="77777777" w:rsidR="008D639D" w:rsidRPr="008D639D" w:rsidRDefault="008D639D" w:rsidP="008D639D">
            <w:r w:rsidRPr="008D639D">
              <w:rPr>
                <w:rFonts w:ascii="Helvetica Neue" w:hAnsi="Helvetica Neue"/>
                <w:b/>
                <w:bCs/>
                <w:color w:val="000000"/>
                <w:sz w:val="15"/>
                <w:szCs w:val="15"/>
              </w:rPr>
              <w:t>nrofDownlinkSymbols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EC1023" w14:textId="77777777" w:rsidR="008D639D" w:rsidRPr="008D639D" w:rsidRDefault="008D639D" w:rsidP="008D639D">
            <w:r w:rsidRPr="008D639D">
              <w:rPr>
                <w:rFonts w:ascii="Helvetica Neue" w:hAnsi="Helvetica Neue"/>
                <w:color w:val="000000"/>
                <w:sz w:val="15"/>
                <w:szCs w:val="15"/>
              </w:rPr>
              <w:t>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3403E7" w14:textId="77777777" w:rsidR="008D639D" w:rsidRPr="008D639D" w:rsidRDefault="008D639D" w:rsidP="008D639D">
            <w:r w:rsidRPr="008D639D">
              <w:rPr>
                <w:rFonts w:ascii="Helvetica Neue" w:hAnsi="Helvetica Neue"/>
                <w:color w:val="000000"/>
                <w:sz w:val="15"/>
                <w:szCs w:val="15"/>
              </w:rPr>
              <w:t>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86920E" w14:textId="77777777" w:rsidR="008D639D" w:rsidRPr="008D639D" w:rsidRDefault="008D639D" w:rsidP="008D639D">
            <w:r w:rsidRPr="008D639D">
              <w:rPr>
                <w:rFonts w:ascii="Helvetica Neue" w:hAnsi="Helvetica Neue"/>
                <w:color w:val="000000"/>
                <w:sz w:val="15"/>
                <w:szCs w:val="15"/>
              </w:rPr>
              <w:t>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9DF475" w14:textId="77777777" w:rsidR="008D639D" w:rsidRPr="008D639D" w:rsidRDefault="008D639D" w:rsidP="008D639D">
            <w:r w:rsidRPr="008D639D">
              <w:rPr>
                <w:rFonts w:ascii="Helvetica Neue" w:hAnsi="Helvetica Neue"/>
                <w:color w:val="000000"/>
                <w:sz w:val="15"/>
                <w:szCs w:val="15"/>
              </w:rPr>
              <w:t>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81062" w14:textId="77777777" w:rsidR="008D639D" w:rsidRPr="008D639D" w:rsidRDefault="008D639D" w:rsidP="008D639D">
            <w:r w:rsidRPr="008D639D">
              <w:rPr>
                <w:rFonts w:ascii="Helvetica Neue" w:hAnsi="Helvetica Neue"/>
                <w:color w:val="000000"/>
                <w:sz w:val="15"/>
                <w:szCs w:val="15"/>
              </w:rPr>
              <w:t>4</w:t>
            </w:r>
          </w:p>
        </w:tc>
      </w:tr>
      <w:tr w:rsidR="008D639D" w:rsidRPr="008D639D" w14:paraId="0DBF8D96" w14:textId="77777777" w:rsidTr="008D639D">
        <w:trPr>
          <w:trHeight w:val="165"/>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883ED52" w14:textId="77777777" w:rsidR="008D639D" w:rsidRPr="008D639D" w:rsidRDefault="008D639D" w:rsidP="008D639D">
            <w:r w:rsidRPr="008D639D">
              <w:rPr>
                <w:rFonts w:ascii="Helvetica Neue" w:hAnsi="Helvetica Neue"/>
                <w:b/>
                <w:bCs/>
                <w:color w:val="000000"/>
                <w:sz w:val="15"/>
                <w:szCs w:val="15"/>
              </w:rPr>
              <w:t>nrofUplinkSlot</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341691" w14:textId="77777777" w:rsidR="008D639D" w:rsidRPr="008D639D" w:rsidRDefault="008D639D" w:rsidP="008D639D">
            <w:r w:rsidRPr="008D639D">
              <w:rPr>
                <w:rFonts w:ascii="Helvetica Neue" w:hAnsi="Helvetica Neue"/>
                <w:color w:val="000000"/>
                <w:sz w:val="15"/>
                <w:szCs w:val="15"/>
              </w:rPr>
              <w:t>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527FDC" w14:textId="77777777" w:rsidR="008D639D" w:rsidRPr="008D639D" w:rsidRDefault="008D639D" w:rsidP="008D639D">
            <w:r w:rsidRPr="008D639D">
              <w:rPr>
                <w:rFonts w:ascii="Helvetica Neue" w:hAnsi="Helvetica Neue"/>
                <w:color w:val="000000"/>
                <w:sz w:val="15"/>
                <w:szCs w:val="15"/>
              </w:rPr>
              <w:t>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FFE3D3" w14:textId="77777777" w:rsidR="008D639D" w:rsidRPr="008D639D" w:rsidRDefault="008D639D" w:rsidP="008D639D">
            <w:r w:rsidRPr="008D639D">
              <w:rPr>
                <w:rFonts w:ascii="Helvetica Neue" w:hAnsi="Helvetica Neue"/>
                <w:color w:val="000000"/>
                <w:sz w:val="15"/>
                <w:szCs w:val="15"/>
              </w:rPr>
              <w:t>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D40BBE" w14:textId="77777777" w:rsidR="008D639D" w:rsidRPr="008D639D" w:rsidRDefault="008D639D" w:rsidP="008D639D">
            <w:r w:rsidRPr="008D639D">
              <w:rPr>
                <w:rFonts w:ascii="Helvetica Neue" w:hAnsi="Helvetica Neue"/>
                <w:color w:val="000000"/>
                <w:sz w:val="15"/>
                <w:szCs w:val="15"/>
              </w:rPr>
              <w:t>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D335B1" w14:textId="77777777" w:rsidR="008D639D" w:rsidRPr="008D639D" w:rsidRDefault="008D639D" w:rsidP="008D639D">
            <w:r w:rsidRPr="008D639D">
              <w:rPr>
                <w:rFonts w:ascii="Helvetica Neue" w:hAnsi="Helvetica Neue"/>
                <w:color w:val="000000"/>
                <w:sz w:val="15"/>
                <w:szCs w:val="15"/>
              </w:rPr>
              <w:t>4</w:t>
            </w:r>
          </w:p>
        </w:tc>
      </w:tr>
      <w:tr w:rsidR="008D639D" w:rsidRPr="008D639D" w14:paraId="48F40836" w14:textId="77777777" w:rsidTr="008D639D">
        <w:trPr>
          <w:trHeight w:val="165"/>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8A77582" w14:textId="77777777" w:rsidR="008D639D" w:rsidRPr="008D639D" w:rsidRDefault="008D639D" w:rsidP="008D639D">
            <w:r w:rsidRPr="008D639D">
              <w:rPr>
                <w:rFonts w:ascii="Helvetica Neue" w:hAnsi="Helvetica Neue"/>
                <w:b/>
                <w:bCs/>
                <w:color w:val="000000"/>
                <w:sz w:val="15"/>
                <w:szCs w:val="15"/>
              </w:rPr>
              <w:t>nrofUplinkSymbols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53B0AE" w14:textId="77777777" w:rsidR="008D639D" w:rsidRPr="008D639D" w:rsidRDefault="008D639D" w:rsidP="008D639D">
            <w:r w:rsidRPr="008D639D">
              <w:rPr>
                <w:rFonts w:ascii="Helvetica Neue" w:hAnsi="Helvetica Neue"/>
                <w:color w:val="000000"/>
                <w:sz w:val="15"/>
                <w:szCs w:val="15"/>
              </w:rPr>
              <w:t>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ADBC61" w14:textId="77777777" w:rsidR="008D639D" w:rsidRPr="008D639D" w:rsidRDefault="008D639D" w:rsidP="008D639D">
            <w:r w:rsidRPr="008D639D">
              <w:rPr>
                <w:rFonts w:ascii="Helvetica Neue" w:hAnsi="Helvetica Neue"/>
                <w:color w:val="000000"/>
                <w:sz w:val="15"/>
                <w:szCs w:val="15"/>
              </w:rPr>
              <w:t>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20C5C8" w14:textId="77777777" w:rsidR="008D639D" w:rsidRPr="008D639D" w:rsidRDefault="008D639D" w:rsidP="008D639D">
            <w:r w:rsidRPr="008D639D">
              <w:rPr>
                <w:rFonts w:ascii="Helvetica Neue" w:hAnsi="Helvetica Neue"/>
                <w:color w:val="000000"/>
                <w:sz w:val="15"/>
                <w:szCs w:val="15"/>
              </w:rPr>
              <w:t>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505CE7" w14:textId="77777777" w:rsidR="008D639D" w:rsidRPr="008D639D" w:rsidRDefault="008D639D" w:rsidP="008D639D">
            <w:r w:rsidRPr="008D639D">
              <w:rPr>
                <w:rFonts w:ascii="Helvetica Neue" w:hAnsi="Helvetica Neue"/>
                <w:color w:val="000000"/>
                <w:sz w:val="15"/>
                <w:szCs w:val="15"/>
              </w:rPr>
              <w:t>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8DC31" w14:textId="77777777" w:rsidR="008D639D" w:rsidRPr="008D639D" w:rsidRDefault="008D639D" w:rsidP="008D639D">
            <w:r w:rsidRPr="008D639D">
              <w:rPr>
                <w:rFonts w:ascii="Helvetica Neue" w:hAnsi="Helvetica Neue"/>
                <w:color w:val="000000"/>
                <w:sz w:val="15"/>
                <w:szCs w:val="15"/>
              </w:rPr>
              <w:t>0</w:t>
            </w:r>
          </w:p>
        </w:tc>
      </w:tr>
      <w:tr w:rsidR="008D639D" w:rsidRPr="008D639D" w14:paraId="6C31A841" w14:textId="77777777" w:rsidTr="008D639D">
        <w:trPr>
          <w:trHeight w:val="165"/>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4EBD33C" w14:textId="77777777" w:rsidR="008D639D" w:rsidRPr="008D639D" w:rsidRDefault="008D639D" w:rsidP="008D639D">
            <w:r w:rsidRPr="008D639D">
              <w:rPr>
                <w:rFonts w:ascii="Helvetica Neue" w:hAnsi="Helvetica Neue"/>
                <w:b/>
                <w:bCs/>
                <w:color w:val="000000"/>
                <w:sz w:val="15"/>
                <w:szCs w:val="15"/>
              </w:rPr>
              <w:t>UL period (msec)</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1399E8" w14:textId="77777777" w:rsidR="008D639D" w:rsidRPr="008D639D" w:rsidRDefault="008D639D" w:rsidP="008D639D">
            <w:r w:rsidRPr="008D639D">
              <w:rPr>
                <w:rFonts w:ascii="Helvetica Neue" w:hAnsi="Helvetica Neue"/>
                <w:color w:val="000000"/>
                <w:sz w:val="15"/>
                <w:szCs w:val="15"/>
              </w:rPr>
              <w:t>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455CF" w14:textId="77777777" w:rsidR="008D639D" w:rsidRPr="008D639D" w:rsidRDefault="008D639D" w:rsidP="008D639D">
            <w:r w:rsidRPr="008D639D">
              <w:rPr>
                <w:rFonts w:ascii="Helvetica Neue" w:hAnsi="Helvetica Neue"/>
                <w:color w:val="000000"/>
                <w:sz w:val="15"/>
                <w:szCs w:val="15"/>
              </w:rPr>
              <w:t>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5CE234" w14:textId="77777777" w:rsidR="008D639D" w:rsidRPr="008D639D" w:rsidRDefault="008D639D" w:rsidP="008D639D">
            <w:r w:rsidRPr="008D639D">
              <w:rPr>
                <w:rFonts w:ascii="Helvetica Neue" w:hAnsi="Helvetica Neue"/>
                <w:color w:val="000000"/>
                <w:sz w:val="15"/>
                <w:szCs w:val="15"/>
              </w:rPr>
              <w:t>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5ED656" w14:textId="77777777" w:rsidR="008D639D" w:rsidRPr="008D639D" w:rsidRDefault="008D639D" w:rsidP="008D639D">
            <w:r w:rsidRPr="008D639D">
              <w:rPr>
                <w:rFonts w:ascii="Helvetica Neue" w:hAnsi="Helvetica Neue"/>
                <w:color w:val="000000"/>
                <w:sz w:val="15"/>
                <w:szCs w:val="15"/>
              </w:rPr>
              <w:t>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5154DF" w14:textId="77777777" w:rsidR="008D639D" w:rsidRPr="008D639D" w:rsidRDefault="008D639D" w:rsidP="008D639D">
            <w:r w:rsidRPr="008D639D">
              <w:rPr>
                <w:rFonts w:ascii="Helvetica Neue" w:hAnsi="Helvetica Neue"/>
                <w:color w:val="000000"/>
                <w:sz w:val="15"/>
                <w:szCs w:val="15"/>
              </w:rPr>
              <w:t>1</w:t>
            </w:r>
          </w:p>
        </w:tc>
      </w:tr>
      <w:tr w:rsidR="008D639D" w:rsidRPr="008D639D" w14:paraId="2C7D96E8" w14:textId="77777777" w:rsidTr="008D639D">
        <w:trPr>
          <w:trHeight w:val="165"/>
        </w:trPr>
        <w:tc>
          <w:tcPr>
            <w:tcW w:w="235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810BD20" w14:textId="77777777" w:rsidR="008D639D" w:rsidRPr="008D639D" w:rsidRDefault="008D639D" w:rsidP="008D639D">
            <w:r w:rsidRPr="008D639D">
              <w:rPr>
                <w:rFonts w:ascii="Helvetica Neue" w:hAnsi="Helvetica Neue"/>
                <w:b/>
                <w:bCs/>
                <w:color w:val="000000"/>
                <w:sz w:val="15"/>
                <w:szCs w:val="15"/>
              </w:rPr>
              <w:t>UL duty cycle (%)</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3443AD" w14:textId="77777777" w:rsidR="008D639D" w:rsidRPr="008D639D" w:rsidRDefault="008D639D" w:rsidP="008D639D">
            <w:r w:rsidRPr="008D639D">
              <w:rPr>
                <w:rFonts w:ascii="Helvetica Neue" w:hAnsi="Helvetica Neue"/>
                <w:color w:val="000000"/>
                <w:sz w:val="15"/>
                <w:szCs w:val="15"/>
              </w:rPr>
              <w:t>50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150F88" w14:textId="77777777" w:rsidR="008D639D" w:rsidRPr="008D639D" w:rsidRDefault="008D639D" w:rsidP="008D639D">
            <w:r w:rsidRPr="008D639D">
              <w:rPr>
                <w:rFonts w:ascii="Helvetica Neue" w:hAnsi="Helvetica Neue"/>
                <w:color w:val="000000"/>
                <w:sz w:val="15"/>
                <w:szCs w:val="15"/>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01730E" w14:textId="77777777" w:rsidR="008D639D" w:rsidRPr="008D639D" w:rsidRDefault="008D639D" w:rsidP="008D639D">
            <w:r w:rsidRPr="008D639D">
              <w:rPr>
                <w:rFonts w:ascii="Helvetica Neue" w:hAnsi="Helvetica Neue"/>
                <w:color w:val="000000"/>
                <w:sz w:val="15"/>
                <w:szCs w:val="15"/>
              </w:rPr>
              <w:t>28.57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A79EB9" w14:textId="77777777" w:rsidR="008D639D" w:rsidRPr="008D639D" w:rsidRDefault="008D639D" w:rsidP="008D639D">
            <w:r w:rsidRPr="008D639D">
              <w:rPr>
                <w:rFonts w:ascii="Helvetica Neue" w:hAnsi="Helvetica Neue"/>
                <w:color w:val="000000"/>
                <w:sz w:val="15"/>
                <w:szCs w:val="15"/>
              </w:rPr>
              <w:t>20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12538" w14:textId="77777777" w:rsidR="008D639D" w:rsidRPr="008D639D" w:rsidRDefault="008D639D" w:rsidP="008D639D">
            <w:r w:rsidRPr="008D639D">
              <w:rPr>
                <w:rFonts w:ascii="Helvetica Neue" w:hAnsi="Helvetica Neue"/>
                <w:color w:val="000000"/>
                <w:sz w:val="15"/>
                <w:szCs w:val="15"/>
              </w:rPr>
              <w:t>10</w:t>
            </w:r>
          </w:p>
        </w:tc>
      </w:tr>
    </w:tbl>
    <w:p w14:paraId="5590B484" w14:textId="77777777" w:rsidR="008D639D" w:rsidRDefault="008D639D" w:rsidP="00762A13">
      <w:pPr>
        <w:rPr>
          <w:rFonts w:eastAsia="SimSun"/>
        </w:rPr>
      </w:pPr>
    </w:p>
    <w:p w14:paraId="12A700E6" w14:textId="2FC65F40" w:rsidR="008D639D" w:rsidRDefault="008D639D" w:rsidP="00762A13">
      <w:pPr>
        <w:rPr>
          <w:rFonts w:eastAsia="SimSun"/>
        </w:rPr>
      </w:pPr>
      <w:r w:rsidRPr="00A86B1E">
        <w:rPr>
          <w:rFonts w:eastAsia="SimSun"/>
          <w:b/>
        </w:rPr>
        <w:t xml:space="preserve">Proposal </w:t>
      </w:r>
      <w:r>
        <w:rPr>
          <w:rFonts w:eastAsia="SimSun"/>
          <w:b/>
        </w:rPr>
        <w:t>4</w:t>
      </w:r>
      <w:r>
        <w:rPr>
          <w:rFonts w:eastAsia="SimSun"/>
        </w:rPr>
        <w:t xml:space="preserve">: The FR2 RMC slot patterns shall be aligned with the </w:t>
      </w:r>
      <w:r w:rsidRPr="00DB62DC">
        <w:rPr>
          <w:rFonts w:eastAsia="SimSun"/>
          <w:i/>
        </w:rPr>
        <w:t>maxUplinkDutyCycle</w:t>
      </w:r>
      <w:r>
        <w:rPr>
          <w:rFonts w:eastAsia="SimSun"/>
        </w:rPr>
        <w:t xml:space="preserve"> UE capability as shown in Tables 2 and 3</w:t>
      </w:r>
      <w:r w:rsidR="00D70CA5">
        <w:rPr>
          <w:rFonts w:eastAsia="SimSun"/>
        </w:rPr>
        <w:t>.</w:t>
      </w:r>
    </w:p>
    <w:p w14:paraId="6840EC47" w14:textId="1DB53D88" w:rsidR="00D70CA5" w:rsidRDefault="00D70CA5" w:rsidP="00762A13">
      <w:pPr>
        <w:rPr>
          <w:rFonts w:eastAsia="SimSun"/>
        </w:rPr>
      </w:pPr>
    </w:p>
    <w:p w14:paraId="4D0646CC" w14:textId="05A9FFAF" w:rsidR="00D70CA5" w:rsidRDefault="00D70CA5" w:rsidP="00762A13">
      <w:pPr>
        <w:rPr>
          <w:rFonts w:eastAsia="SimSun"/>
        </w:rPr>
      </w:pPr>
      <w:r>
        <w:rPr>
          <w:rFonts w:eastAsia="SimSun"/>
        </w:rPr>
        <w:t xml:space="preserve">The 60 kHz SCS RMC patterns are illustrated in </w:t>
      </w:r>
      <w:r>
        <w:rPr>
          <w:rFonts w:eastAsia="SimSun"/>
        </w:rPr>
        <w:fldChar w:fldCharType="begin"/>
      </w:r>
      <w:r>
        <w:rPr>
          <w:rFonts w:eastAsia="SimSun"/>
        </w:rPr>
        <w:instrText xml:space="preserve"> REF _Ref876656 \h </w:instrText>
      </w:r>
      <w:r>
        <w:rPr>
          <w:rFonts w:eastAsia="SimSun"/>
        </w:rPr>
      </w:r>
      <w:r>
        <w:rPr>
          <w:rFonts w:eastAsia="SimSun"/>
        </w:rPr>
        <w:fldChar w:fldCharType="separate"/>
      </w:r>
      <w:r w:rsidR="004718A9">
        <w:t xml:space="preserve">Figure </w:t>
      </w:r>
      <w:r w:rsidR="004718A9">
        <w:rPr>
          <w:noProof/>
        </w:rPr>
        <w:t>2</w:t>
      </w:r>
      <w:r>
        <w:rPr>
          <w:rFonts w:eastAsia="SimSun"/>
        </w:rPr>
        <w:fldChar w:fldCharType="end"/>
      </w:r>
      <w:r>
        <w:rPr>
          <w:rFonts w:eastAsia="SimSun"/>
        </w:rPr>
        <w:t xml:space="preserve"> below.</w:t>
      </w:r>
    </w:p>
    <w:p w14:paraId="61745326" w14:textId="46A6C24E" w:rsidR="00D70CA5" w:rsidRDefault="00D70CA5" w:rsidP="00762A13">
      <w:pPr>
        <w:rPr>
          <w:rFonts w:eastAsia="SimSun"/>
        </w:rPr>
      </w:pPr>
    </w:p>
    <w:p w14:paraId="1BFF4044" w14:textId="77777777" w:rsidR="00D70CA5" w:rsidRDefault="00D70CA5" w:rsidP="00D70CA5">
      <w:pPr>
        <w:keepNext/>
      </w:pPr>
      <w:r w:rsidRPr="00D70CA5">
        <w:rPr>
          <w:rFonts w:eastAsia="SimSun"/>
          <w:noProof/>
        </w:rPr>
        <w:drawing>
          <wp:inline distT="0" distB="0" distL="0" distR="0" wp14:anchorId="2728AC1E" wp14:editId="6CC9D7AA">
            <wp:extent cx="6858000" cy="429737"/>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858000" cy="429737"/>
                    </a:xfrm>
                    <a:prstGeom prst="rect">
                      <a:avLst/>
                    </a:prstGeom>
                  </pic:spPr>
                </pic:pic>
              </a:graphicData>
            </a:graphic>
          </wp:inline>
        </w:drawing>
      </w:r>
    </w:p>
    <w:p w14:paraId="0678FA97" w14:textId="374F21E1" w:rsidR="00D70CA5" w:rsidRDefault="00D70CA5" w:rsidP="00D70CA5">
      <w:pPr>
        <w:pStyle w:val="Caption"/>
        <w:jc w:val="center"/>
        <w:rPr>
          <w:rFonts w:eastAsia="SimSun"/>
        </w:rPr>
      </w:pPr>
      <w:bookmarkStart w:id="3" w:name="_Ref876656"/>
      <w:r>
        <w:t xml:space="preserve">Figure </w:t>
      </w:r>
      <w:r w:rsidR="00C172A5">
        <w:rPr>
          <w:noProof/>
        </w:rPr>
        <w:fldChar w:fldCharType="begin"/>
      </w:r>
      <w:r w:rsidR="00C172A5">
        <w:rPr>
          <w:noProof/>
        </w:rPr>
        <w:instrText xml:space="preserve"> SEQ Figure \* ARABIC </w:instrText>
      </w:r>
      <w:r w:rsidR="00C172A5">
        <w:rPr>
          <w:noProof/>
        </w:rPr>
        <w:fldChar w:fldCharType="separate"/>
      </w:r>
      <w:r w:rsidR="004718A9">
        <w:rPr>
          <w:noProof/>
        </w:rPr>
        <w:t>2</w:t>
      </w:r>
      <w:r w:rsidR="00C172A5">
        <w:rPr>
          <w:noProof/>
        </w:rPr>
        <w:fldChar w:fldCharType="end"/>
      </w:r>
      <w:bookmarkEnd w:id="3"/>
      <w:r>
        <w:t>: 60 kHz SCS RMC slot patterns</w:t>
      </w:r>
    </w:p>
    <w:p w14:paraId="6C97993B" w14:textId="77777777" w:rsidR="008D639D" w:rsidRDefault="008D639D" w:rsidP="00762A13">
      <w:pPr>
        <w:rPr>
          <w:rFonts w:eastAsia="SimSun"/>
        </w:rPr>
      </w:pPr>
    </w:p>
    <w:p w14:paraId="5B271144" w14:textId="4A0E11C6" w:rsidR="00FB7D9D" w:rsidRDefault="008D639D" w:rsidP="00762A13">
      <w:pPr>
        <w:rPr>
          <w:rFonts w:eastAsia="SimSun"/>
        </w:rPr>
      </w:pPr>
      <w:r>
        <w:rPr>
          <w:rFonts w:eastAsia="SimSun"/>
        </w:rPr>
        <w:t>A corresponding draft CR which implements Proposal 4 has been prepared in</w:t>
      </w:r>
      <w:r w:rsidR="00AA59F6">
        <w:rPr>
          <w:rFonts w:eastAsia="SimSun"/>
        </w:rPr>
        <w:t xml:space="preserve"> </w:t>
      </w:r>
      <w:r w:rsidR="00AA59F6">
        <w:rPr>
          <w:rFonts w:eastAsia="SimSun"/>
        </w:rPr>
        <w:fldChar w:fldCharType="begin"/>
      </w:r>
      <w:r w:rsidR="00AA59F6">
        <w:rPr>
          <w:rFonts w:eastAsia="SimSun"/>
        </w:rPr>
        <w:instrText xml:space="preserve"> REF _Ref1116433 \r \h </w:instrText>
      </w:r>
      <w:r w:rsidR="00AA59F6">
        <w:rPr>
          <w:rFonts w:eastAsia="SimSun"/>
        </w:rPr>
      </w:r>
      <w:r w:rsidR="00AA59F6">
        <w:rPr>
          <w:rFonts w:eastAsia="SimSun"/>
        </w:rPr>
        <w:fldChar w:fldCharType="separate"/>
      </w:r>
      <w:r w:rsidR="004718A9">
        <w:rPr>
          <w:rFonts w:eastAsia="SimSun"/>
        </w:rPr>
        <w:t>[8]</w:t>
      </w:r>
      <w:r w:rsidR="00AA59F6">
        <w:rPr>
          <w:rFonts w:eastAsia="SimSun"/>
        </w:rPr>
        <w:fldChar w:fldCharType="end"/>
      </w:r>
      <w:r>
        <w:rPr>
          <w:rFonts w:eastAsia="SimSun"/>
        </w:rPr>
        <w:t>.</w:t>
      </w:r>
    </w:p>
    <w:p w14:paraId="2EADC05E" w14:textId="005B2CC8" w:rsidR="005A3186" w:rsidRDefault="001E143C" w:rsidP="005B123F">
      <w:pPr>
        <w:pStyle w:val="Heading2"/>
        <w:rPr>
          <w:rFonts w:eastAsia="SimSun"/>
        </w:rPr>
      </w:pPr>
      <w:r>
        <w:rPr>
          <w:rFonts w:eastAsia="SimSun"/>
        </w:rPr>
        <w:t xml:space="preserve">Dynamic indication </w:t>
      </w:r>
      <w:r w:rsidR="005B123F">
        <w:rPr>
          <w:rFonts w:eastAsia="SimSun"/>
        </w:rPr>
        <w:t>by the UE</w:t>
      </w:r>
    </w:p>
    <w:p w14:paraId="60D1F530" w14:textId="7F40C941" w:rsidR="00A3078C" w:rsidRDefault="00A11106" w:rsidP="00762A13">
      <w:pPr>
        <w:rPr>
          <w:rFonts w:eastAsia="SimSun"/>
        </w:rPr>
      </w:pPr>
      <w:r>
        <w:rPr>
          <w:rFonts w:eastAsia="SimSun"/>
        </w:rPr>
        <w:t>Discussion during the RAN4 #89 meeting also considered solutions which involve dynamic indication by the UE.</w:t>
      </w:r>
      <w:r w:rsidR="00A3078C">
        <w:rPr>
          <w:rFonts w:eastAsia="SimSun"/>
        </w:rPr>
        <w:t xml:space="preserve">  These approach</w:t>
      </w:r>
      <w:r w:rsidR="009B51A2">
        <w:rPr>
          <w:rFonts w:eastAsia="SimSun"/>
        </w:rPr>
        <w:t>es</w:t>
      </w:r>
      <w:r w:rsidR="00A3078C">
        <w:rPr>
          <w:rFonts w:eastAsia="SimSun"/>
        </w:rPr>
        <w:t xml:space="preserve"> promise to mitigate some impact of MPE scenarios on network performance in terms of providing UE assistance information to the network in a timely manner and avoiding long delays associated with radio link failure detection and recovery.  At the time of these discussions, the plan of record for the Rel-15</w:t>
      </w:r>
      <w:r w:rsidR="003356DB">
        <w:rPr>
          <w:rFonts w:eastAsia="SimSun"/>
        </w:rPr>
        <w:t xml:space="preserve"> NR</w:t>
      </w:r>
      <w:r w:rsidR="00A3078C">
        <w:rPr>
          <w:rFonts w:eastAsia="SimSun"/>
        </w:rPr>
        <w:t xml:space="preserve"> </w:t>
      </w:r>
      <w:r w:rsidR="003356DB">
        <w:rPr>
          <w:rFonts w:eastAsia="SimSun"/>
        </w:rPr>
        <w:t xml:space="preserve">WI </w:t>
      </w:r>
      <w:r w:rsidR="00A3078C">
        <w:rPr>
          <w:rFonts w:eastAsia="SimSun"/>
        </w:rPr>
        <w:t xml:space="preserve">timeline was core specification completion by RAN #82 (December 2018).  However, RAN #82 has </w:t>
      </w:r>
      <w:r w:rsidR="00CC7A2E">
        <w:rPr>
          <w:rFonts w:eastAsia="SimSun"/>
        </w:rPr>
        <w:t xml:space="preserve">agreed to postpone the Stage 3 target until RAN #83 (March 2019) and the ASN.1 until RAN #84 (June 2019) with the following scope for TS38.101-2 provided in the corresponding exception sheet </w:t>
      </w:r>
      <w:r w:rsidR="00CC7A2E">
        <w:rPr>
          <w:rFonts w:eastAsia="SimSun"/>
        </w:rPr>
        <w:fldChar w:fldCharType="begin"/>
      </w:r>
      <w:r w:rsidR="00CC7A2E">
        <w:rPr>
          <w:rFonts w:eastAsia="SimSun"/>
        </w:rPr>
        <w:instrText xml:space="preserve"> REF _Ref536713180 \r \h </w:instrText>
      </w:r>
      <w:r w:rsidR="00CC7A2E">
        <w:rPr>
          <w:rFonts w:eastAsia="SimSun"/>
        </w:rPr>
      </w:r>
      <w:r w:rsidR="00CC7A2E">
        <w:rPr>
          <w:rFonts w:eastAsia="SimSun"/>
        </w:rPr>
        <w:fldChar w:fldCharType="separate"/>
      </w:r>
      <w:r w:rsidR="004718A9">
        <w:rPr>
          <w:rFonts w:eastAsia="SimSun"/>
        </w:rPr>
        <w:t>[9]</w:t>
      </w:r>
      <w:r w:rsidR="00CC7A2E">
        <w:rPr>
          <w:rFonts w:eastAsia="SimSun"/>
        </w:rPr>
        <w:fldChar w:fldCharType="end"/>
      </w:r>
      <w:r w:rsidR="00CC7A2E">
        <w:rPr>
          <w:rFonts w:eastAsia="SimSun"/>
        </w:rPr>
        <w:t>:</w:t>
      </w:r>
    </w:p>
    <w:p w14:paraId="6B0D90DE" w14:textId="027B8233" w:rsidR="00CC7A2E" w:rsidRDefault="00CC7A2E" w:rsidP="00762A13">
      <w:pPr>
        <w:rPr>
          <w:rFonts w:eastAsia="SimSun"/>
        </w:rPr>
      </w:pPr>
    </w:p>
    <w:p w14:paraId="573E8138" w14:textId="46C96C75" w:rsidR="00CC7A2E" w:rsidRDefault="00CC7A2E" w:rsidP="00762A13">
      <w:pPr>
        <w:rPr>
          <w:rFonts w:eastAsia="SimSun"/>
        </w:rPr>
      </w:pPr>
      <w:r>
        <w:rPr>
          <w:noProof/>
        </w:rPr>
        <mc:AlternateContent>
          <mc:Choice Requires="wps">
            <w:drawing>
              <wp:inline distT="0" distB="0" distL="0" distR="0" wp14:anchorId="385290EE" wp14:editId="3FA14943">
                <wp:extent cx="6120765" cy="2432067"/>
                <wp:effectExtent l="0" t="0" r="6985" b="16510"/>
                <wp:docPr id="10" name="Text Box 10"/>
                <wp:cNvGraphicFramePr/>
                <a:graphic xmlns:a="http://schemas.openxmlformats.org/drawingml/2006/main">
                  <a:graphicData uri="http://schemas.microsoft.com/office/word/2010/wordprocessingShape">
                    <wps:wsp>
                      <wps:cNvSpPr txBox="1"/>
                      <wps:spPr>
                        <a:xfrm>
                          <a:off x="0" y="0"/>
                          <a:ext cx="6120765" cy="2432067"/>
                        </a:xfrm>
                        <a:prstGeom prst="rect">
                          <a:avLst/>
                        </a:prstGeom>
                        <a:noFill/>
                        <a:ln w="6350">
                          <a:solidFill>
                            <a:prstClr val="black"/>
                          </a:solidFill>
                        </a:ln>
                      </wps:spPr>
                      <wps:txbx>
                        <w:txbxContent>
                          <w:p w14:paraId="4F3F2DBA" w14:textId="77777777" w:rsidR="00CC7A2E" w:rsidRPr="00CC7A2E" w:rsidRDefault="00CC7A2E" w:rsidP="00CC7A2E">
                            <w:pPr>
                              <w:rPr>
                                <w:rFonts w:eastAsia="MS PGothic"/>
                                <w:sz w:val="20"/>
                                <w:szCs w:val="20"/>
                                <w:lang w:eastAsia="ja-JP"/>
                              </w:rPr>
                            </w:pPr>
                            <w:r w:rsidRPr="00CC7A2E">
                              <w:rPr>
                                <w:rFonts w:eastAsia="MS PGothic"/>
                                <w:sz w:val="20"/>
                                <w:szCs w:val="20"/>
                                <w:lang w:eastAsia="ja-JP"/>
                              </w:rPr>
                              <w:t>TS38.101-2</w:t>
                            </w:r>
                          </w:p>
                          <w:p w14:paraId="45CA145C" w14:textId="77777777" w:rsidR="00CC7A2E" w:rsidRPr="00CC7A2E" w:rsidRDefault="00CC7A2E" w:rsidP="00CC7A2E">
                            <w:pPr>
                              <w:numPr>
                                <w:ilvl w:val="0"/>
                                <w:numId w:val="33"/>
                              </w:numPr>
                              <w:rPr>
                                <w:rFonts w:eastAsia="MS PGothic"/>
                                <w:sz w:val="20"/>
                                <w:szCs w:val="20"/>
                                <w:lang w:eastAsia="ja-JP"/>
                              </w:rPr>
                            </w:pPr>
                            <w:r w:rsidRPr="00CC7A2E">
                              <w:rPr>
                                <w:rFonts w:eastAsia="MS PGothic"/>
                                <w:sz w:val="20"/>
                                <w:szCs w:val="20"/>
                                <w:lang w:eastAsia="ja-JP"/>
                              </w:rPr>
                              <w:t>6.2.1 UE MOP for PC1/PC2</w:t>
                            </w:r>
                            <w:r w:rsidRPr="00CC7A2E" w:rsidDel="00F01454">
                              <w:rPr>
                                <w:rFonts w:eastAsia="MS PGothic"/>
                                <w:sz w:val="20"/>
                                <w:szCs w:val="20"/>
                                <w:lang w:eastAsia="ja-JP"/>
                              </w:rPr>
                              <w:t xml:space="preserve"> </w:t>
                            </w:r>
                            <w:r w:rsidRPr="00CC7A2E">
                              <w:rPr>
                                <w:rFonts w:eastAsia="MS PGothic"/>
                                <w:sz w:val="20"/>
                                <w:szCs w:val="20"/>
                                <w:lang w:eastAsia="ja-JP"/>
                              </w:rPr>
                              <w:t>/PC4</w:t>
                            </w:r>
                          </w:p>
                          <w:p w14:paraId="747BD473" w14:textId="77777777" w:rsidR="00CC7A2E" w:rsidRPr="00CC7A2E" w:rsidRDefault="00CC7A2E" w:rsidP="00CC7A2E">
                            <w:pPr>
                              <w:numPr>
                                <w:ilvl w:val="0"/>
                                <w:numId w:val="33"/>
                              </w:numPr>
                              <w:rPr>
                                <w:rFonts w:eastAsia="MS PGothic"/>
                                <w:sz w:val="20"/>
                                <w:szCs w:val="20"/>
                                <w:lang w:eastAsia="ja-JP"/>
                              </w:rPr>
                            </w:pPr>
                            <w:r w:rsidRPr="00CC7A2E">
                              <w:rPr>
                                <w:rFonts w:eastAsia="MS PGothic" w:hint="eastAsia"/>
                                <w:sz w:val="20"/>
                                <w:szCs w:val="20"/>
                                <w:lang w:eastAsia="ja-JP"/>
                              </w:rPr>
                              <w:t>6.2XX</w:t>
                            </w:r>
                            <w:r w:rsidRPr="00CC7A2E">
                              <w:rPr>
                                <w:rFonts w:eastAsia="MS PGothic"/>
                                <w:sz w:val="20"/>
                                <w:szCs w:val="20"/>
                                <w:lang w:eastAsia="ja-JP"/>
                              </w:rPr>
                              <w:t xml:space="preserve">    MPR for PC2, 4 in CA case</w:t>
                            </w:r>
                          </w:p>
                          <w:p w14:paraId="4D924779" w14:textId="77777777" w:rsidR="00CC7A2E" w:rsidRPr="00CC7A2E" w:rsidRDefault="00CC7A2E" w:rsidP="00CC7A2E">
                            <w:pPr>
                              <w:numPr>
                                <w:ilvl w:val="0"/>
                                <w:numId w:val="33"/>
                              </w:numPr>
                              <w:rPr>
                                <w:rFonts w:eastAsia="MS PGothic"/>
                                <w:sz w:val="20"/>
                                <w:szCs w:val="20"/>
                                <w:lang w:eastAsia="ja-JP"/>
                              </w:rPr>
                            </w:pPr>
                            <w:r w:rsidRPr="00CC7A2E">
                              <w:rPr>
                                <w:rFonts w:eastAsia="MS PGothic"/>
                                <w:sz w:val="20"/>
                                <w:szCs w:val="20"/>
                                <w:lang w:eastAsia="ja-JP"/>
                              </w:rPr>
                              <w:t>6.2XX</w:t>
                            </w:r>
                            <w:r w:rsidRPr="00CC7A2E">
                              <w:rPr>
                                <w:rFonts w:eastAsia="MS PGothic"/>
                                <w:sz w:val="20"/>
                                <w:szCs w:val="20"/>
                                <w:lang w:eastAsia="ja-JP"/>
                              </w:rPr>
                              <w:tab/>
                              <w:t xml:space="preserve">Configured transmitted power inc CA </w:t>
                            </w:r>
                          </w:p>
                          <w:p w14:paraId="7FCCC4FF" w14:textId="77777777" w:rsidR="00CC7A2E" w:rsidRPr="00CC7A2E" w:rsidRDefault="00CC7A2E" w:rsidP="00CC7A2E">
                            <w:pPr>
                              <w:numPr>
                                <w:ilvl w:val="1"/>
                                <w:numId w:val="33"/>
                              </w:numPr>
                              <w:rPr>
                                <w:rFonts w:eastAsia="MS PGothic"/>
                                <w:sz w:val="20"/>
                                <w:szCs w:val="20"/>
                                <w:lang w:eastAsia="ja-JP"/>
                              </w:rPr>
                            </w:pPr>
                            <w:r w:rsidRPr="00CC7A2E">
                              <w:rPr>
                                <w:rFonts w:eastAsia="MS PGothic"/>
                                <w:sz w:val="20"/>
                                <w:szCs w:val="20"/>
                                <w:lang w:eastAsia="ja-JP"/>
                              </w:rPr>
                              <w:t>Handling of UL duty cycle and P-max</w:t>
                            </w:r>
                          </w:p>
                          <w:p w14:paraId="6DAE54E2" w14:textId="77777777" w:rsidR="00CC7A2E" w:rsidRPr="00CC7A2E" w:rsidRDefault="00CC7A2E" w:rsidP="00CC7A2E">
                            <w:pPr>
                              <w:numPr>
                                <w:ilvl w:val="0"/>
                                <w:numId w:val="33"/>
                              </w:numPr>
                              <w:rPr>
                                <w:rFonts w:eastAsia="MS PGothic"/>
                                <w:sz w:val="20"/>
                                <w:szCs w:val="20"/>
                                <w:lang w:eastAsia="ja-JP"/>
                              </w:rPr>
                            </w:pPr>
                            <w:r w:rsidRPr="00CC7A2E">
                              <w:rPr>
                                <w:rFonts w:eastAsia="MS PGothic"/>
                                <w:sz w:val="20"/>
                                <w:szCs w:val="20"/>
                                <w:lang w:eastAsia="ja-JP"/>
                              </w:rPr>
                              <w:t>6.3.3</w:t>
                            </w:r>
                            <w:r w:rsidRPr="00CC7A2E">
                              <w:rPr>
                                <w:rFonts w:eastAsia="MS PGothic"/>
                                <w:sz w:val="20"/>
                                <w:szCs w:val="20"/>
                                <w:lang w:eastAsia="ja-JP"/>
                              </w:rPr>
                              <w:tab/>
                              <w:t>General ON/OFF, PRACH and PUCCH time mask</w:t>
                            </w:r>
                          </w:p>
                          <w:p w14:paraId="53FB51D2" w14:textId="77777777" w:rsidR="00CC7A2E" w:rsidRPr="00CC7A2E" w:rsidRDefault="00CC7A2E" w:rsidP="00CC7A2E">
                            <w:pPr>
                              <w:numPr>
                                <w:ilvl w:val="0"/>
                                <w:numId w:val="33"/>
                              </w:numPr>
                              <w:rPr>
                                <w:rFonts w:eastAsia="MS PGothic"/>
                                <w:sz w:val="20"/>
                                <w:szCs w:val="20"/>
                                <w:lang w:eastAsia="ja-JP"/>
                              </w:rPr>
                            </w:pPr>
                            <w:r w:rsidRPr="00CC7A2E">
                              <w:rPr>
                                <w:rFonts w:eastAsia="MS PGothic"/>
                                <w:sz w:val="20"/>
                                <w:szCs w:val="20"/>
                                <w:lang w:eastAsia="ja-JP"/>
                              </w:rPr>
                              <w:t>6.3XX</w:t>
                            </w:r>
                            <w:r w:rsidRPr="00CC7A2E">
                              <w:rPr>
                                <w:rFonts w:eastAsia="MS PGothic"/>
                                <w:sz w:val="20"/>
                                <w:szCs w:val="20"/>
                                <w:lang w:eastAsia="ja-JP"/>
                              </w:rPr>
                              <w:tab/>
                              <w:t>Absolute/Relative/Aggregate power tolerance for CA</w:t>
                            </w:r>
                          </w:p>
                          <w:p w14:paraId="6B7EB888" w14:textId="77777777" w:rsidR="00CC7A2E" w:rsidRPr="00CC7A2E" w:rsidRDefault="00CC7A2E" w:rsidP="00CC7A2E">
                            <w:pPr>
                              <w:numPr>
                                <w:ilvl w:val="0"/>
                                <w:numId w:val="33"/>
                              </w:numPr>
                              <w:rPr>
                                <w:rFonts w:eastAsia="MS PGothic"/>
                                <w:sz w:val="20"/>
                                <w:szCs w:val="20"/>
                                <w:lang w:eastAsia="ja-JP"/>
                              </w:rPr>
                            </w:pPr>
                            <w:r w:rsidRPr="00CC7A2E">
                              <w:rPr>
                                <w:rFonts w:eastAsia="MS PGothic"/>
                                <w:sz w:val="20"/>
                                <w:szCs w:val="20"/>
                                <w:lang w:eastAsia="ja-JP"/>
                              </w:rPr>
                              <w:t>Including RSRP estimation error and duration of related measurements</w:t>
                            </w:r>
                          </w:p>
                          <w:p w14:paraId="777A320A" w14:textId="77777777" w:rsidR="00CC7A2E" w:rsidRPr="00CC7A2E" w:rsidRDefault="00CC7A2E" w:rsidP="00CC7A2E">
                            <w:pPr>
                              <w:numPr>
                                <w:ilvl w:val="0"/>
                                <w:numId w:val="33"/>
                              </w:numPr>
                              <w:rPr>
                                <w:rFonts w:eastAsia="MS PGothic"/>
                                <w:sz w:val="20"/>
                                <w:szCs w:val="20"/>
                                <w:lang w:eastAsia="ja-JP"/>
                              </w:rPr>
                            </w:pPr>
                            <w:r w:rsidRPr="00CC7A2E">
                              <w:rPr>
                                <w:rFonts w:eastAsia="MS PGothic" w:hint="eastAsia"/>
                                <w:sz w:val="20"/>
                                <w:szCs w:val="20"/>
                                <w:lang w:eastAsia="ja-JP"/>
                              </w:rPr>
                              <w:t>6</w:t>
                            </w:r>
                            <w:r w:rsidRPr="00CC7A2E">
                              <w:rPr>
                                <w:rFonts w:eastAsia="MS PGothic"/>
                                <w:sz w:val="20"/>
                                <w:szCs w:val="20"/>
                                <w:lang w:eastAsia="ja-JP"/>
                              </w:rPr>
                              <w:t>.4.2      Transmit modulation quality for CA</w:t>
                            </w:r>
                            <w:r w:rsidRPr="00CC7A2E">
                              <w:rPr>
                                <w:rFonts w:eastAsia="MS PGothic" w:hint="eastAsia"/>
                                <w:sz w:val="20"/>
                                <w:szCs w:val="20"/>
                                <w:lang w:eastAsia="ja-JP"/>
                              </w:rPr>
                              <w:t xml:space="preserve"> </w:t>
                            </w:r>
                            <w:r w:rsidRPr="00CC7A2E">
                              <w:rPr>
                                <w:rFonts w:eastAsia="MS PGothic"/>
                                <w:sz w:val="20"/>
                                <w:szCs w:val="20"/>
                                <w:lang w:eastAsia="ja-JP"/>
                              </w:rPr>
                              <w:t>for PC2, PC4</w:t>
                            </w:r>
                          </w:p>
                          <w:p w14:paraId="25DE948F" w14:textId="77777777" w:rsidR="00CC7A2E" w:rsidRPr="00CC7A2E" w:rsidRDefault="00CC7A2E" w:rsidP="00CC7A2E">
                            <w:pPr>
                              <w:numPr>
                                <w:ilvl w:val="0"/>
                                <w:numId w:val="33"/>
                              </w:numPr>
                              <w:rPr>
                                <w:rFonts w:eastAsia="MS PGothic"/>
                                <w:sz w:val="20"/>
                                <w:szCs w:val="20"/>
                                <w:lang w:eastAsia="ja-JP"/>
                              </w:rPr>
                            </w:pPr>
                            <w:r w:rsidRPr="00CC7A2E">
                              <w:rPr>
                                <w:rFonts w:eastAsia="MS PGothic"/>
                                <w:sz w:val="20"/>
                                <w:szCs w:val="20"/>
                                <w:lang w:eastAsia="ja-JP"/>
                              </w:rPr>
                              <w:t>6.6       beam correspondence for PC1, PC2, and PC4</w:t>
                            </w:r>
                          </w:p>
                          <w:p w14:paraId="66F5ED37" w14:textId="77777777" w:rsidR="00CC7A2E" w:rsidRPr="00CC7A2E" w:rsidRDefault="00CC7A2E" w:rsidP="00CC7A2E">
                            <w:pPr>
                              <w:numPr>
                                <w:ilvl w:val="0"/>
                                <w:numId w:val="33"/>
                              </w:numPr>
                              <w:rPr>
                                <w:rFonts w:eastAsia="MS PGothic"/>
                                <w:sz w:val="20"/>
                                <w:szCs w:val="20"/>
                                <w:lang w:eastAsia="ja-JP"/>
                              </w:rPr>
                            </w:pPr>
                            <w:r w:rsidRPr="00CC7A2E">
                              <w:rPr>
                                <w:rFonts w:eastAsia="MS PGothic" w:hint="eastAsia"/>
                                <w:sz w:val="20"/>
                                <w:szCs w:val="20"/>
                                <w:lang w:eastAsia="ja-JP"/>
                              </w:rPr>
                              <w:t>7</w:t>
                            </w:r>
                            <w:r w:rsidRPr="00CC7A2E">
                              <w:rPr>
                                <w:rFonts w:eastAsia="MS PGothic"/>
                                <w:sz w:val="20"/>
                                <w:szCs w:val="20"/>
                                <w:lang w:eastAsia="ja-JP"/>
                              </w:rPr>
                              <w:t>.4A          Max input level for CA for</w:t>
                            </w:r>
                            <w:r w:rsidRPr="00CC7A2E">
                              <w:rPr>
                                <w:rFonts w:eastAsia="MS PGothic" w:hint="eastAsia"/>
                                <w:sz w:val="20"/>
                                <w:szCs w:val="20"/>
                                <w:lang w:eastAsia="ja-JP"/>
                              </w:rPr>
                              <w:t xml:space="preserve"> </w:t>
                            </w:r>
                            <w:r w:rsidRPr="00CC7A2E">
                              <w:rPr>
                                <w:rFonts w:eastAsia="MS PGothic"/>
                                <w:sz w:val="20"/>
                                <w:szCs w:val="20"/>
                                <w:lang w:eastAsia="ja-JP"/>
                              </w:rPr>
                              <w:t>64QAM</w:t>
                            </w:r>
                          </w:p>
                          <w:p w14:paraId="60A7C657" w14:textId="5473D014" w:rsidR="00CC7A2E" w:rsidRPr="00CC7A2E" w:rsidRDefault="00CC7A2E" w:rsidP="00CC7A2E">
                            <w:pPr>
                              <w:numPr>
                                <w:ilvl w:val="0"/>
                                <w:numId w:val="33"/>
                              </w:numPr>
                              <w:rPr>
                                <w:rFonts w:eastAsia="MS PGothic"/>
                                <w:sz w:val="20"/>
                                <w:szCs w:val="20"/>
                                <w:lang w:eastAsia="ja-JP"/>
                              </w:rPr>
                            </w:pPr>
                            <w:r w:rsidRPr="00CC7A2E">
                              <w:rPr>
                                <w:rFonts w:eastAsia="MS PGothic"/>
                                <w:sz w:val="20"/>
                                <w:szCs w:val="20"/>
                                <w:lang w:eastAsia="ja-JP"/>
                              </w:rPr>
                              <w:t>7.3AX</w:t>
                            </w:r>
                            <w:r w:rsidRPr="00CC7A2E">
                              <w:rPr>
                                <w:rFonts w:eastAsia="MS PGothic"/>
                                <w:sz w:val="20"/>
                                <w:szCs w:val="20"/>
                                <w:lang w:eastAsia="ja-JP"/>
                              </w:rPr>
                              <w:tab/>
                              <w:t>EIS for CA (NC)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85290EE" id="Text Box 10" o:spid="_x0000_s1030" type="#_x0000_t202" style="width:481.95pt;height:19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" filled="f" strokeweight=".5pt">
                <v:textbox style="mso-fit-shape-to-text:t">
                  <w:txbxContent>
                    <w:p w14:paraId="4F3F2DBA" w14:textId="77777777" w:rsidR="00CC7A2E" w:rsidRPr="00CC7A2E" w:rsidRDefault="00CC7A2E" w:rsidP="00CC7A2E">
                      <w:pPr>
                        <w:rPr>
                          <w:rFonts w:eastAsia="MS PGothic"/>
                          <w:sz w:val="20"/>
                          <w:szCs w:val="20"/>
                          <w:lang w:eastAsia="ja-JP"/>
                        </w:rPr>
                      </w:pPr>
                      <w:r w:rsidRPr="00CC7A2E">
                        <w:rPr>
                          <w:rFonts w:eastAsia="MS PGothic"/>
                          <w:sz w:val="20"/>
                          <w:szCs w:val="20"/>
                          <w:lang w:eastAsia="ja-JP"/>
                        </w:rPr>
                        <w:t>TS38.101-2</w:t>
                      </w:r>
                    </w:p>
                    <w:p w14:paraId="45CA145C" w14:textId="77777777" w:rsidR="00CC7A2E" w:rsidRPr="00CC7A2E" w:rsidRDefault="00CC7A2E" w:rsidP="00CC7A2E">
                      <w:pPr>
                        <w:numPr>
                          <w:ilvl w:val="0"/>
                          <w:numId w:val="33"/>
                        </w:numPr>
                        <w:rPr>
                          <w:rFonts w:eastAsia="MS PGothic"/>
                          <w:sz w:val="20"/>
                          <w:szCs w:val="20"/>
                          <w:lang w:eastAsia="ja-JP"/>
                        </w:rPr>
                      </w:pPr>
                      <w:r w:rsidRPr="00CC7A2E">
                        <w:rPr>
                          <w:rFonts w:eastAsia="MS PGothic"/>
                          <w:sz w:val="20"/>
                          <w:szCs w:val="20"/>
                          <w:lang w:eastAsia="ja-JP"/>
                        </w:rPr>
                        <w:t>6.2.1 UE MOP for PC1/PC2</w:t>
                      </w:r>
                      <w:r w:rsidRPr="00CC7A2E" w:rsidDel="00F01454">
                        <w:rPr>
                          <w:rFonts w:eastAsia="MS PGothic"/>
                          <w:sz w:val="20"/>
                          <w:szCs w:val="20"/>
                          <w:lang w:eastAsia="ja-JP"/>
                        </w:rPr>
                        <w:t xml:space="preserve"> </w:t>
                      </w:r>
                      <w:r w:rsidRPr="00CC7A2E">
                        <w:rPr>
                          <w:rFonts w:eastAsia="MS PGothic"/>
                          <w:sz w:val="20"/>
                          <w:szCs w:val="20"/>
                          <w:lang w:eastAsia="ja-JP"/>
                        </w:rPr>
                        <w:t>/PC4</w:t>
                      </w:r>
                    </w:p>
                    <w:p w14:paraId="747BD473" w14:textId="77777777" w:rsidR="00CC7A2E" w:rsidRPr="00CC7A2E" w:rsidRDefault="00CC7A2E" w:rsidP="00CC7A2E">
                      <w:pPr>
                        <w:numPr>
                          <w:ilvl w:val="0"/>
                          <w:numId w:val="33"/>
                        </w:numPr>
                        <w:rPr>
                          <w:rFonts w:eastAsia="MS PGothic"/>
                          <w:sz w:val="20"/>
                          <w:szCs w:val="20"/>
                          <w:lang w:eastAsia="ja-JP"/>
                        </w:rPr>
                      </w:pPr>
                      <w:r w:rsidRPr="00CC7A2E">
                        <w:rPr>
                          <w:rFonts w:eastAsia="MS PGothic" w:hint="eastAsia"/>
                          <w:sz w:val="20"/>
                          <w:szCs w:val="20"/>
                          <w:lang w:eastAsia="ja-JP"/>
                        </w:rPr>
                        <w:t>6.2XX</w:t>
                      </w:r>
                      <w:r w:rsidRPr="00CC7A2E">
                        <w:rPr>
                          <w:rFonts w:eastAsia="MS PGothic"/>
                          <w:sz w:val="20"/>
                          <w:szCs w:val="20"/>
                          <w:lang w:eastAsia="ja-JP"/>
                        </w:rPr>
                        <w:t xml:space="preserve">    MPR for PC2, 4 in CA case</w:t>
                      </w:r>
                    </w:p>
                    <w:p w14:paraId="4D924779" w14:textId="77777777" w:rsidR="00CC7A2E" w:rsidRPr="00CC7A2E" w:rsidRDefault="00CC7A2E" w:rsidP="00CC7A2E">
                      <w:pPr>
                        <w:numPr>
                          <w:ilvl w:val="0"/>
                          <w:numId w:val="33"/>
                        </w:numPr>
                        <w:rPr>
                          <w:rFonts w:eastAsia="MS PGothic"/>
                          <w:sz w:val="20"/>
                          <w:szCs w:val="20"/>
                          <w:lang w:eastAsia="ja-JP"/>
                        </w:rPr>
                      </w:pPr>
                      <w:r w:rsidRPr="00CC7A2E">
                        <w:rPr>
                          <w:rFonts w:eastAsia="MS PGothic"/>
                          <w:sz w:val="20"/>
                          <w:szCs w:val="20"/>
                          <w:lang w:eastAsia="ja-JP"/>
                        </w:rPr>
                        <w:t>6.2XX</w:t>
                      </w:r>
                      <w:r w:rsidRPr="00CC7A2E">
                        <w:rPr>
                          <w:rFonts w:eastAsia="MS PGothic"/>
                          <w:sz w:val="20"/>
                          <w:szCs w:val="20"/>
                          <w:lang w:eastAsia="ja-JP"/>
                        </w:rPr>
                        <w:tab/>
                        <w:t xml:space="preserve">Configured transmitted power inc CA </w:t>
                      </w:r>
                    </w:p>
                    <w:p w14:paraId="7FCCC4FF" w14:textId="77777777" w:rsidR="00CC7A2E" w:rsidRPr="00CC7A2E" w:rsidRDefault="00CC7A2E" w:rsidP="00CC7A2E">
                      <w:pPr>
                        <w:numPr>
                          <w:ilvl w:val="1"/>
                          <w:numId w:val="33"/>
                        </w:numPr>
                        <w:rPr>
                          <w:rFonts w:eastAsia="MS PGothic"/>
                          <w:sz w:val="20"/>
                          <w:szCs w:val="20"/>
                          <w:lang w:eastAsia="ja-JP"/>
                        </w:rPr>
                      </w:pPr>
                      <w:r w:rsidRPr="00CC7A2E">
                        <w:rPr>
                          <w:rFonts w:eastAsia="MS PGothic"/>
                          <w:sz w:val="20"/>
                          <w:szCs w:val="20"/>
                          <w:lang w:eastAsia="ja-JP"/>
                        </w:rPr>
                        <w:t>Handling of UL duty cycle and P-max</w:t>
                      </w:r>
                    </w:p>
                    <w:p w14:paraId="6DAE54E2" w14:textId="77777777" w:rsidR="00CC7A2E" w:rsidRPr="00CC7A2E" w:rsidRDefault="00CC7A2E" w:rsidP="00CC7A2E">
                      <w:pPr>
                        <w:numPr>
                          <w:ilvl w:val="0"/>
                          <w:numId w:val="33"/>
                        </w:numPr>
                        <w:rPr>
                          <w:rFonts w:eastAsia="MS PGothic"/>
                          <w:sz w:val="20"/>
                          <w:szCs w:val="20"/>
                          <w:lang w:eastAsia="ja-JP"/>
                        </w:rPr>
                      </w:pPr>
                      <w:r w:rsidRPr="00CC7A2E">
                        <w:rPr>
                          <w:rFonts w:eastAsia="MS PGothic"/>
                          <w:sz w:val="20"/>
                          <w:szCs w:val="20"/>
                          <w:lang w:eastAsia="ja-JP"/>
                        </w:rPr>
                        <w:t>6.3.3</w:t>
                      </w:r>
                      <w:r w:rsidRPr="00CC7A2E">
                        <w:rPr>
                          <w:rFonts w:eastAsia="MS PGothic"/>
                          <w:sz w:val="20"/>
                          <w:szCs w:val="20"/>
                          <w:lang w:eastAsia="ja-JP"/>
                        </w:rPr>
                        <w:tab/>
                        <w:t>General ON/OFF, PRACH and PUCCH time mask</w:t>
                      </w:r>
                    </w:p>
                    <w:p w14:paraId="53FB51D2" w14:textId="77777777" w:rsidR="00CC7A2E" w:rsidRPr="00CC7A2E" w:rsidRDefault="00CC7A2E" w:rsidP="00CC7A2E">
                      <w:pPr>
                        <w:numPr>
                          <w:ilvl w:val="0"/>
                          <w:numId w:val="33"/>
                        </w:numPr>
                        <w:rPr>
                          <w:rFonts w:eastAsia="MS PGothic"/>
                          <w:sz w:val="20"/>
                          <w:szCs w:val="20"/>
                          <w:lang w:eastAsia="ja-JP"/>
                        </w:rPr>
                      </w:pPr>
                      <w:r w:rsidRPr="00CC7A2E">
                        <w:rPr>
                          <w:rFonts w:eastAsia="MS PGothic"/>
                          <w:sz w:val="20"/>
                          <w:szCs w:val="20"/>
                          <w:lang w:eastAsia="ja-JP"/>
                        </w:rPr>
                        <w:t>6.3XX</w:t>
                      </w:r>
                      <w:r w:rsidRPr="00CC7A2E">
                        <w:rPr>
                          <w:rFonts w:eastAsia="MS PGothic"/>
                          <w:sz w:val="20"/>
                          <w:szCs w:val="20"/>
                          <w:lang w:eastAsia="ja-JP"/>
                        </w:rPr>
                        <w:tab/>
                        <w:t>Absolute/Relative/Aggregate power tolerance for CA</w:t>
                      </w:r>
                    </w:p>
                    <w:p w14:paraId="6B7EB888" w14:textId="77777777" w:rsidR="00CC7A2E" w:rsidRPr="00CC7A2E" w:rsidRDefault="00CC7A2E" w:rsidP="00CC7A2E">
                      <w:pPr>
                        <w:numPr>
                          <w:ilvl w:val="0"/>
                          <w:numId w:val="33"/>
                        </w:numPr>
                        <w:rPr>
                          <w:rFonts w:eastAsia="MS PGothic"/>
                          <w:sz w:val="20"/>
                          <w:szCs w:val="20"/>
                          <w:lang w:eastAsia="ja-JP"/>
                        </w:rPr>
                      </w:pPr>
                      <w:r w:rsidRPr="00CC7A2E">
                        <w:rPr>
                          <w:rFonts w:eastAsia="MS PGothic"/>
                          <w:sz w:val="20"/>
                          <w:szCs w:val="20"/>
                          <w:lang w:eastAsia="ja-JP"/>
                        </w:rPr>
                        <w:t>Including RSRP estimation error and duration of related measurements</w:t>
                      </w:r>
                    </w:p>
                    <w:p w14:paraId="777A320A" w14:textId="77777777" w:rsidR="00CC7A2E" w:rsidRPr="00CC7A2E" w:rsidRDefault="00CC7A2E" w:rsidP="00CC7A2E">
                      <w:pPr>
                        <w:numPr>
                          <w:ilvl w:val="0"/>
                          <w:numId w:val="33"/>
                        </w:numPr>
                        <w:rPr>
                          <w:rFonts w:eastAsia="MS PGothic"/>
                          <w:sz w:val="20"/>
                          <w:szCs w:val="20"/>
                          <w:lang w:eastAsia="ja-JP"/>
                        </w:rPr>
                      </w:pPr>
                      <w:r w:rsidRPr="00CC7A2E">
                        <w:rPr>
                          <w:rFonts w:eastAsia="MS PGothic" w:hint="eastAsia"/>
                          <w:sz w:val="20"/>
                          <w:szCs w:val="20"/>
                          <w:lang w:eastAsia="ja-JP"/>
                        </w:rPr>
                        <w:t>6</w:t>
                      </w:r>
                      <w:r w:rsidRPr="00CC7A2E">
                        <w:rPr>
                          <w:rFonts w:eastAsia="MS PGothic"/>
                          <w:sz w:val="20"/>
                          <w:szCs w:val="20"/>
                          <w:lang w:eastAsia="ja-JP"/>
                        </w:rPr>
                        <w:t>.4.2      Transmit modulation quality for CA</w:t>
                      </w:r>
                      <w:r w:rsidRPr="00CC7A2E">
                        <w:rPr>
                          <w:rFonts w:eastAsia="MS PGothic" w:hint="eastAsia"/>
                          <w:sz w:val="20"/>
                          <w:szCs w:val="20"/>
                          <w:lang w:eastAsia="ja-JP"/>
                        </w:rPr>
                        <w:t xml:space="preserve"> </w:t>
                      </w:r>
                      <w:r w:rsidRPr="00CC7A2E">
                        <w:rPr>
                          <w:rFonts w:eastAsia="MS PGothic"/>
                          <w:sz w:val="20"/>
                          <w:szCs w:val="20"/>
                          <w:lang w:eastAsia="ja-JP"/>
                        </w:rPr>
                        <w:t>for PC2, PC4</w:t>
                      </w:r>
                    </w:p>
                    <w:p w14:paraId="25DE948F" w14:textId="77777777" w:rsidR="00CC7A2E" w:rsidRPr="00CC7A2E" w:rsidRDefault="00CC7A2E" w:rsidP="00CC7A2E">
                      <w:pPr>
                        <w:numPr>
                          <w:ilvl w:val="0"/>
                          <w:numId w:val="33"/>
                        </w:numPr>
                        <w:rPr>
                          <w:rFonts w:eastAsia="MS PGothic"/>
                          <w:sz w:val="20"/>
                          <w:szCs w:val="20"/>
                          <w:lang w:eastAsia="ja-JP"/>
                        </w:rPr>
                      </w:pPr>
                      <w:r w:rsidRPr="00CC7A2E">
                        <w:rPr>
                          <w:rFonts w:eastAsia="MS PGothic"/>
                          <w:sz w:val="20"/>
                          <w:szCs w:val="20"/>
                          <w:lang w:eastAsia="ja-JP"/>
                        </w:rPr>
                        <w:t>6.6       beam correspondence for PC1, PC2, and PC4</w:t>
                      </w:r>
                    </w:p>
                    <w:p w14:paraId="66F5ED37" w14:textId="77777777" w:rsidR="00CC7A2E" w:rsidRPr="00CC7A2E" w:rsidRDefault="00CC7A2E" w:rsidP="00CC7A2E">
                      <w:pPr>
                        <w:numPr>
                          <w:ilvl w:val="0"/>
                          <w:numId w:val="33"/>
                        </w:numPr>
                        <w:rPr>
                          <w:rFonts w:eastAsia="MS PGothic"/>
                          <w:sz w:val="20"/>
                          <w:szCs w:val="20"/>
                          <w:lang w:eastAsia="ja-JP"/>
                        </w:rPr>
                      </w:pPr>
                      <w:r w:rsidRPr="00CC7A2E">
                        <w:rPr>
                          <w:rFonts w:eastAsia="MS PGothic" w:hint="eastAsia"/>
                          <w:sz w:val="20"/>
                          <w:szCs w:val="20"/>
                          <w:lang w:eastAsia="ja-JP"/>
                        </w:rPr>
                        <w:t>7</w:t>
                      </w:r>
                      <w:r w:rsidRPr="00CC7A2E">
                        <w:rPr>
                          <w:rFonts w:eastAsia="MS PGothic"/>
                          <w:sz w:val="20"/>
                          <w:szCs w:val="20"/>
                          <w:lang w:eastAsia="ja-JP"/>
                        </w:rPr>
                        <w:t>.4A          Max input level for CA for</w:t>
                      </w:r>
                      <w:r w:rsidRPr="00CC7A2E">
                        <w:rPr>
                          <w:rFonts w:eastAsia="MS PGothic" w:hint="eastAsia"/>
                          <w:sz w:val="20"/>
                          <w:szCs w:val="20"/>
                          <w:lang w:eastAsia="ja-JP"/>
                        </w:rPr>
                        <w:t xml:space="preserve"> </w:t>
                      </w:r>
                      <w:r w:rsidRPr="00CC7A2E">
                        <w:rPr>
                          <w:rFonts w:eastAsia="MS PGothic"/>
                          <w:sz w:val="20"/>
                          <w:szCs w:val="20"/>
                          <w:lang w:eastAsia="ja-JP"/>
                        </w:rPr>
                        <w:t>64QAM</w:t>
                      </w:r>
                    </w:p>
                    <w:p w14:paraId="60A7C657" w14:textId="5473D014" w:rsidR="00CC7A2E" w:rsidRPr="00CC7A2E" w:rsidRDefault="00CC7A2E" w:rsidP="00CC7A2E">
                      <w:pPr>
                        <w:numPr>
                          <w:ilvl w:val="0"/>
                          <w:numId w:val="33"/>
                        </w:numPr>
                        <w:rPr>
                          <w:rFonts w:eastAsia="MS PGothic"/>
                          <w:sz w:val="20"/>
                          <w:szCs w:val="20"/>
                          <w:lang w:eastAsia="ja-JP"/>
                        </w:rPr>
                      </w:pPr>
                      <w:r w:rsidRPr="00CC7A2E">
                        <w:rPr>
                          <w:rFonts w:eastAsia="MS PGothic"/>
                          <w:sz w:val="20"/>
                          <w:szCs w:val="20"/>
                          <w:lang w:eastAsia="ja-JP"/>
                        </w:rPr>
                        <w:t>7.3AX</w:t>
                      </w:r>
                      <w:r w:rsidRPr="00CC7A2E">
                        <w:rPr>
                          <w:rFonts w:eastAsia="MS PGothic"/>
                          <w:sz w:val="20"/>
                          <w:szCs w:val="20"/>
                          <w:lang w:eastAsia="ja-JP"/>
                        </w:rPr>
                        <w:tab/>
                        <w:t>EIS for CA (NC)</w:t>
                      </w:r>
                    </w:p>
                  </w:txbxContent>
                </v:textbox>
                <w10:anchorlock/>
              </v:shape>
            </w:pict>
          </mc:Fallback>
        </mc:AlternateContent>
      </w:r>
    </w:p>
    <w:p w14:paraId="7DE25C26" w14:textId="6FF6287F" w:rsidR="00CC7A2E" w:rsidRDefault="00CC7A2E" w:rsidP="00762A13">
      <w:pPr>
        <w:rPr>
          <w:rFonts w:eastAsia="SimSun"/>
        </w:rPr>
      </w:pPr>
    </w:p>
    <w:p w14:paraId="517C725E" w14:textId="21850833" w:rsidR="00CC7A2E" w:rsidRDefault="003356DB" w:rsidP="00762A13">
      <w:pPr>
        <w:rPr>
          <w:rFonts w:eastAsia="SimSun"/>
        </w:rPr>
      </w:pPr>
      <w:r w:rsidRPr="003356DB">
        <w:rPr>
          <w:rFonts w:eastAsia="SimSun"/>
          <w:b/>
        </w:rPr>
        <w:t>Observation 4</w:t>
      </w:r>
      <w:r>
        <w:rPr>
          <w:rFonts w:eastAsia="SimSun"/>
        </w:rPr>
        <w:t>:  The Rel-15 NR WI exception scope associated with handling of UL duty cycle in the context of configured Tx power is, in our understanding, inclusive of UL duty cycle solutions which include dynamic indication by the UE.</w:t>
      </w:r>
    </w:p>
    <w:p w14:paraId="079862D9" w14:textId="7C14DBE5" w:rsidR="003356DB" w:rsidRDefault="003356DB" w:rsidP="00762A13">
      <w:pPr>
        <w:rPr>
          <w:rFonts w:eastAsia="SimSun"/>
        </w:rPr>
      </w:pPr>
    </w:p>
    <w:p w14:paraId="10BDD6F1" w14:textId="77777777" w:rsidR="00DE6128" w:rsidRDefault="003356DB" w:rsidP="00762A13">
      <w:pPr>
        <w:rPr>
          <w:rFonts w:eastAsia="SimSun"/>
        </w:rPr>
      </w:pPr>
      <w:r>
        <w:rPr>
          <w:rFonts w:eastAsia="SimSun"/>
        </w:rPr>
        <w:t>Based on the above, the potential solution considered during the RAN4 #89 meeting under the rubric of “</w:t>
      </w:r>
      <w:r w:rsidRPr="003356DB">
        <w:rPr>
          <w:rFonts w:eastAsia="SimSun"/>
        </w:rPr>
        <w:t>Dynamically indicated maximum uplink duty cycle restriction</w:t>
      </w:r>
      <w:r>
        <w:rPr>
          <w:rFonts w:eastAsia="SimSun"/>
        </w:rPr>
        <w:t>” can be introduced in the Rel-15 scope.</w:t>
      </w:r>
    </w:p>
    <w:p w14:paraId="335BD460" w14:textId="77777777" w:rsidR="00DE6128" w:rsidRDefault="00DE6128" w:rsidP="00762A13">
      <w:pPr>
        <w:rPr>
          <w:rFonts w:eastAsia="SimSun"/>
        </w:rPr>
      </w:pPr>
    </w:p>
    <w:p w14:paraId="4744E1D1" w14:textId="05BA34F5" w:rsidR="003356DB" w:rsidRDefault="005B7F5F" w:rsidP="00762A13">
      <w:pPr>
        <w:rPr>
          <w:rFonts w:eastAsia="SimSun"/>
        </w:rPr>
      </w:pPr>
      <w:r>
        <w:rPr>
          <w:rFonts w:eastAsia="SimSun"/>
        </w:rPr>
        <w:t xml:space="preserve">One possible way to </w:t>
      </w:r>
      <w:r w:rsidR="003B382F">
        <w:rPr>
          <w:rFonts w:eastAsia="SimSun"/>
        </w:rPr>
        <w:t xml:space="preserve">introduce this </w:t>
      </w:r>
      <w:r w:rsidR="000715CC">
        <w:rPr>
          <w:rFonts w:eastAsia="SimSun"/>
        </w:rPr>
        <w:t>behavior</w:t>
      </w:r>
      <w:r w:rsidR="003B382F">
        <w:rPr>
          <w:rFonts w:eastAsia="SimSun"/>
        </w:rPr>
        <w:t xml:space="preserve"> to Rel-15 NR</w:t>
      </w:r>
      <w:r>
        <w:rPr>
          <w:rFonts w:eastAsia="SimSun"/>
        </w:rPr>
        <w:t xml:space="preserve"> is to consider past </w:t>
      </w:r>
      <w:r w:rsidR="000715CC">
        <w:rPr>
          <w:rFonts w:eastAsia="SimSun"/>
        </w:rPr>
        <w:t>precedent</w:t>
      </w:r>
      <w:r>
        <w:rPr>
          <w:rFonts w:eastAsia="SimSun"/>
        </w:rPr>
        <w:t xml:space="preserve"> from the LTE feMTC WI in Rel-13, where new events for radio link monitoring were introduced to allow the UE to report excess repetition information to the network </w:t>
      </w:r>
      <w:r>
        <w:rPr>
          <w:rFonts w:eastAsia="SimSun"/>
        </w:rPr>
        <w:fldChar w:fldCharType="begin"/>
      </w:r>
      <w:r>
        <w:rPr>
          <w:rFonts w:eastAsia="SimSun"/>
        </w:rPr>
        <w:instrText xml:space="preserve"> REF _Ref536713685 \r \h </w:instrText>
      </w:r>
      <w:r>
        <w:rPr>
          <w:rFonts w:eastAsia="SimSun"/>
        </w:rPr>
      </w:r>
      <w:r>
        <w:rPr>
          <w:rFonts w:eastAsia="SimSun"/>
        </w:rPr>
        <w:fldChar w:fldCharType="separate"/>
      </w:r>
      <w:r w:rsidR="004718A9">
        <w:rPr>
          <w:rFonts w:eastAsia="SimSun"/>
        </w:rPr>
        <w:t>[10]</w:t>
      </w:r>
      <w:r>
        <w:rPr>
          <w:rFonts w:eastAsia="SimSun"/>
        </w:rPr>
        <w:fldChar w:fldCharType="end"/>
      </w:r>
      <w:r>
        <w:rPr>
          <w:rFonts w:eastAsia="SimSun"/>
        </w:rPr>
        <w:t>.  At the high level, these events serve to optimize network resource scheduling based on information reported by the UE in advance of slower processes (such as radio link failure and recovery).  Thus, the potential introduction of events to allow the UE to dynamically report assistance information to the network on requested duty cycle can be viewed in the same light.</w:t>
      </w:r>
    </w:p>
    <w:p w14:paraId="4EA4E33A" w14:textId="1F9E7C26" w:rsidR="005B7F5F" w:rsidRDefault="005B7F5F" w:rsidP="00762A13">
      <w:pPr>
        <w:rPr>
          <w:rFonts w:eastAsia="SimSun"/>
        </w:rPr>
      </w:pPr>
    </w:p>
    <w:p w14:paraId="1E0D922D" w14:textId="129136F3" w:rsidR="00E86CDB" w:rsidRDefault="00E86CDB" w:rsidP="00762A13">
      <w:pPr>
        <w:rPr>
          <w:rFonts w:eastAsia="SimSun"/>
        </w:rPr>
      </w:pPr>
      <w:r>
        <w:rPr>
          <w:rFonts w:eastAsia="SimSun"/>
        </w:rPr>
        <w:t xml:space="preserve">Another possible way to approach the issue </w:t>
      </w:r>
      <w:r w:rsidR="003B382F">
        <w:rPr>
          <w:rFonts w:eastAsia="SimSun"/>
        </w:rPr>
        <w:t xml:space="preserve">is to leverage the work on UE overheating indication currently ongoing in RAN2 </w:t>
      </w:r>
      <w:r w:rsidR="003B382F">
        <w:rPr>
          <w:rFonts w:eastAsia="SimSun"/>
        </w:rPr>
        <w:fldChar w:fldCharType="begin"/>
      </w:r>
      <w:r w:rsidR="003B382F">
        <w:rPr>
          <w:rFonts w:eastAsia="SimSun"/>
        </w:rPr>
        <w:instrText xml:space="preserve"> REF _Ref536714241 \r \h </w:instrText>
      </w:r>
      <w:r w:rsidR="003B382F">
        <w:rPr>
          <w:rFonts w:eastAsia="SimSun"/>
        </w:rPr>
      </w:r>
      <w:r w:rsidR="003B382F">
        <w:rPr>
          <w:rFonts w:eastAsia="SimSun"/>
        </w:rPr>
        <w:fldChar w:fldCharType="separate"/>
      </w:r>
      <w:r w:rsidR="004718A9">
        <w:rPr>
          <w:rFonts w:eastAsia="SimSun"/>
        </w:rPr>
        <w:t>[11]</w:t>
      </w:r>
      <w:r w:rsidR="003B382F">
        <w:rPr>
          <w:rFonts w:eastAsia="SimSun"/>
        </w:rPr>
        <w:fldChar w:fldCharType="end"/>
      </w:r>
      <w:r w:rsidR="003B382F">
        <w:rPr>
          <w:rFonts w:eastAsia="SimSun"/>
        </w:rPr>
        <w:t>:</w:t>
      </w:r>
    </w:p>
    <w:p w14:paraId="6A0DE47E" w14:textId="77777777" w:rsidR="00366D1D" w:rsidRDefault="00366D1D" w:rsidP="00762A13">
      <w:pPr>
        <w:rPr>
          <w:rFonts w:eastAsia="SimSun"/>
        </w:rPr>
      </w:pPr>
    </w:p>
    <w:p w14:paraId="7F6078B9" w14:textId="29B51DEF" w:rsidR="005B7F5F" w:rsidRDefault="00116876" w:rsidP="00762A13">
      <w:pPr>
        <w:rPr>
          <w:rFonts w:eastAsia="SimSun"/>
        </w:rPr>
      </w:pPr>
      <w:r>
        <w:rPr>
          <w:noProof/>
        </w:rPr>
        <mc:AlternateContent>
          <mc:Choice Requires="wps">
            <w:drawing>
              <wp:inline distT="0" distB="0" distL="0" distR="0" wp14:anchorId="39C27C87" wp14:editId="47483F1E">
                <wp:extent cx="6120765" cy="2432067"/>
                <wp:effectExtent l="0" t="0" r="6985" b="16510"/>
                <wp:docPr id="11" name="Text Box 11"/>
                <wp:cNvGraphicFramePr/>
                <a:graphic xmlns:a="http://schemas.openxmlformats.org/drawingml/2006/main">
                  <a:graphicData uri="http://schemas.microsoft.com/office/word/2010/wordprocessingShape">
                    <wps:wsp>
                      <wps:cNvSpPr txBox="1"/>
                      <wps:spPr>
                        <a:xfrm>
                          <a:off x="0" y="0"/>
                          <a:ext cx="6120765" cy="2432067"/>
                        </a:xfrm>
                        <a:prstGeom prst="rect">
                          <a:avLst/>
                        </a:prstGeom>
                        <a:noFill/>
                        <a:ln w="6350">
                          <a:solidFill>
                            <a:prstClr val="black"/>
                          </a:solidFill>
                        </a:ln>
                      </wps:spPr>
                      <wps:txbx>
                        <w:txbxContent>
                          <w:p w14:paraId="32C69374" w14:textId="77777777" w:rsidR="00116876" w:rsidRPr="00116876" w:rsidRDefault="00116876" w:rsidP="00116876">
                            <w:pPr>
                              <w:pStyle w:val="Doc-title"/>
                              <w:rPr>
                                <w:rFonts w:ascii="Times New Roman" w:hAnsi="Times New Roman"/>
                              </w:rPr>
                            </w:pPr>
                            <w:r w:rsidRPr="00116876">
                              <w:rPr>
                                <w:rFonts w:ascii="Times New Roman" w:hAnsi="Times New Roman"/>
                              </w:rPr>
                              <w:t>R2-1818031</w:t>
                            </w:r>
                            <w:r w:rsidRPr="00116876">
                              <w:rPr>
                                <w:rFonts w:ascii="Times New Roman" w:hAnsi="Times New Roman"/>
                              </w:rPr>
                              <w:tab/>
                              <w:t>Email discussion report on [103bis#16][NR] Overheating</w:t>
                            </w:r>
                            <w:r w:rsidRPr="00116876">
                              <w:rPr>
                                <w:rFonts w:ascii="Times New Roman" w:hAnsi="Times New Roman"/>
                              </w:rPr>
                              <w:tab/>
                              <w:t>Huawei, HiSilicon</w:t>
                            </w:r>
                            <w:r w:rsidRPr="00116876">
                              <w:rPr>
                                <w:rFonts w:ascii="Times New Roman" w:hAnsi="Times New Roman"/>
                              </w:rPr>
                              <w:tab/>
                              <w:t>discussion</w:t>
                            </w:r>
                            <w:r w:rsidRPr="00116876">
                              <w:rPr>
                                <w:rFonts w:ascii="Times New Roman" w:hAnsi="Times New Roman"/>
                              </w:rPr>
                              <w:tab/>
                              <w:t>Rel-15</w:t>
                            </w:r>
                            <w:r w:rsidRPr="00116876">
                              <w:rPr>
                                <w:rFonts w:ascii="Times New Roman" w:hAnsi="Times New Roman"/>
                              </w:rPr>
                              <w:tab/>
                              <w:t>NR_newRAT-Core</w:t>
                            </w:r>
                          </w:p>
                          <w:p w14:paraId="071391AD" w14:textId="77777777" w:rsidR="00116876" w:rsidRPr="00116876" w:rsidRDefault="00116876" w:rsidP="00116876">
                            <w:pPr>
                              <w:pStyle w:val="Doc-text2"/>
                              <w:rPr>
                                <w:rFonts w:ascii="Times New Roman" w:hAnsi="Times New Roman"/>
                              </w:rPr>
                            </w:pPr>
                            <w:r w:rsidRPr="00116876">
                              <w:rPr>
                                <w:rFonts w:ascii="Times New Roman" w:hAnsi="Times New Roman"/>
                              </w:rPr>
                              <w:t>-</w:t>
                            </w:r>
                            <w:r w:rsidRPr="00116876">
                              <w:rPr>
                                <w:rFonts w:ascii="Times New Roman" w:hAnsi="Times New Roman"/>
                              </w:rPr>
                              <w:tab/>
                              <w:t>Ericsson think we should not add any other parameters in the overheating indication</w:t>
                            </w:r>
                          </w:p>
                          <w:p w14:paraId="14C846BC" w14:textId="77777777" w:rsidR="00116876" w:rsidRPr="00116876" w:rsidRDefault="00116876" w:rsidP="00116876">
                            <w:pPr>
                              <w:pStyle w:val="Doc-text2"/>
                              <w:rPr>
                                <w:rFonts w:ascii="Times New Roman" w:hAnsi="Times New Roman"/>
                              </w:rPr>
                            </w:pPr>
                            <w:r w:rsidRPr="00116876">
                              <w:rPr>
                                <w:rFonts w:ascii="Times New Roman" w:hAnsi="Times New Roman"/>
                              </w:rPr>
                              <w:t>-</w:t>
                            </w:r>
                            <w:r w:rsidRPr="00116876">
                              <w:rPr>
                                <w:rFonts w:ascii="Times New Roman" w:hAnsi="Times New Roman"/>
                              </w:rPr>
                              <w:tab/>
                              <w:t>Huawei think as we don’t have UE Cat in NR we need something that is similar to UE cat so MIMO and BW info is needed</w:t>
                            </w:r>
                          </w:p>
                          <w:p w14:paraId="624E4634" w14:textId="1B73D200" w:rsidR="00116876" w:rsidRPr="00116876" w:rsidRDefault="00116876" w:rsidP="00116876">
                            <w:pPr>
                              <w:pStyle w:val="Doc-text2"/>
                              <w:rPr>
                                <w:rFonts w:ascii="Times New Roman" w:hAnsi="Times New Roman"/>
                              </w:rPr>
                            </w:pPr>
                            <w:r w:rsidRPr="00116876">
                              <w:rPr>
                                <w:rFonts w:ascii="Times New Roman" w:hAnsi="Times New Roman"/>
                              </w:rPr>
                              <w:t>-</w:t>
                            </w:r>
                            <w:r w:rsidRPr="00116876">
                              <w:rPr>
                                <w:rFonts w:ascii="Times New Roman" w:hAnsi="Times New Roman"/>
                              </w:rPr>
                              <w:tab/>
                              <w:t xml:space="preserve">Nokia wonder how the MIMO rank will be </w:t>
                            </w:r>
                            <w:r w:rsidR="005D402E" w:rsidRPr="00116876">
                              <w:rPr>
                                <w:rFonts w:ascii="Times New Roman" w:hAnsi="Times New Roman"/>
                              </w:rPr>
                              <w:t>signaled</w:t>
                            </w:r>
                            <w:r w:rsidRPr="00116876">
                              <w:rPr>
                                <w:rFonts w:ascii="Times New Roman" w:hAnsi="Times New Roman"/>
                              </w:rPr>
                              <w:t>. Huawei think most companies think per carrier but would be ok with per UE.</w:t>
                            </w:r>
                          </w:p>
                          <w:p w14:paraId="6FE823A9" w14:textId="77777777" w:rsidR="00116876" w:rsidRPr="00116876" w:rsidRDefault="00116876" w:rsidP="00116876">
                            <w:pPr>
                              <w:pStyle w:val="Doc-text2"/>
                              <w:rPr>
                                <w:rFonts w:ascii="Times New Roman" w:hAnsi="Times New Roman"/>
                              </w:rPr>
                            </w:pPr>
                            <w:r w:rsidRPr="00116876">
                              <w:rPr>
                                <w:rFonts w:ascii="Times New Roman" w:hAnsi="Times New Roman"/>
                              </w:rPr>
                              <w:t>-</w:t>
                            </w:r>
                            <w:r w:rsidRPr="00116876">
                              <w:rPr>
                                <w:rFonts w:ascii="Times New Roman" w:hAnsi="Times New Roman"/>
                              </w:rPr>
                              <w:tab/>
                              <w:t>Intel think we need more parameters than just CC</w:t>
                            </w:r>
                          </w:p>
                          <w:p w14:paraId="37AD0461" w14:textId="77777777" w:rsidR="00116876" w:rsidRPr="00116876" w:rsidRDefault="00116876" w:rsidP="00116876">
                            <w:pPr>
                              <w:pStyle w:val="Doc-text2"/>
                              <w:rPr>
                                <w:rFonts w:ascii="Times New Roman" w:hAnsi="Times New Roman"/>
                              </w:rPr>
                            </w:pPr>
                            <w:r w:rsidRPr="00116876">
                              <w:rPr>
                                <w:rFonts w:ascii="Times New Roman" w:hAnsi="Times New Roman"/>
                              </w:rPr>
                              <w:t>-</w:t>
                            </w:r>
                            <w:r w:rsidRPr="00116876">
                              <w:rPr>
                                <w:rFonts w:ascii="Times New Roman" w:hAnsi="Times New Roman"/>
                              </w:rPr>
                              <w:tab/>
                              <w:t>Nokia want to be sure that UEs will really use this signalling if we support it.</w:t>
                            </w:r>
                          </w:p>
                          <w:p w14:paraId="038DCBFE" w14:textId="77777777" w:rsidR="00116876" w:rsidRPr="00116876" w:rsidRDefault="00116876" w:rsidP="00116876">
                            <w:pPr>
                              <w:pStyle w:val="Doc-text2"/>
                              <w:rPr>
                                <w:rFonts w:ascii="Times New Roman" w:hAnsi="Times New Roman"/>
                              </w:rPr>
                            </w:pPr>
                            <w:r w:rsidRPr="00116876">
                              <w:rPr>
                                <w:rFonts w:ascii="Times New Roman" w:hAnsi="Times New Roman"/>
                              </w:rPr>
                              <w:t>-</w:t>
                            </w:r>
                            <w:r w:rsidRPr="00116876">
                              <w:rPr>
                                <w:rFonts w:ascii="Times New Roman" w:hAnsi="Times New Roman"/>
                              </w:rPr>
                              <w:tab/>
                              <w:t>Qualcomm think if we have too much complexity then the network will not implement but do think we need something similar to UE Cat in LTE</w:t>
                            </w:r>
                          </w:p>
                          <w:p w14:paraId="71D77F13" w14:textId="77777777" w:rsidR="00116876" w:rsidRPr="00116876" w:rsidRDefault="00116876" w:rsidP="00116876">
                            <w:pPr>
                              <w:pStyle w:val="Doc-text2"/>
                              <w:rPr>
                                <w:rFonts w:ascii="Times New Roman" w:hAnsi="Times New Roman"/>
                              </w:rPr>
                            </w:pPr>
                            <w:r w:rsidRPr="00116876">
                              <w:rPr>
                                <w:rFonts w:ascii="Times New Roman" w:hAnsi="Times New Roman"/>
                              </w:rPr>
                              <w:t>-</w:t>
                            </w:r>
                            <w:r w:rsidRPr="00116876">
                              <w:rPr>
                                <w:rFonts w:ascii="Times New Roman" w:hAnsi="Times New Roman"/>
                              </w:rPr>
                              <w:tab/>
                              <w:t>Vivo think that BW and MIMO layer is very useful from UE point of view.</w:t>
                            </w:r>
                          </w:p>
                          <w:p w14:paraId="7332F7C2" w14:textId="77777777" w:rsidR="00116876" w:rsidRPr="00116876" w:rsidRDefault="00116876" w:rsidP="00116876">
                            <w:pPr>
                              <w:pStyle w:val="Doc-text2"/>
                              <w:rPr>
                                <w:rFonts w:ascii="Times New Roman" w:hAnsi="Times New Roman"/>
                              </w:rPr>
                            </w:pPr>
                          </w:p>
                          <w:p w14:paraId="0557B10F" w14:textId="77777777" w:rsidR="00116876" w:rsidRPr="00116876" w:rsidRDefault="00116876" w:rsidP="0011687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16876">
                              <w:rPr>
                                <w:rFonts w:ascii="Times New Roman" w:hAnsi="Times New Roman"/>
                              </w:rPr>
                              <w:t>Agreements</w:t>
                            </w:r>
                          </w:p>
                          <w:p w14:paraId="10304F5D" w14:textId="77777777" w:rsidR="00116876" w:rsidRPr="00116876" w:rsidRDefault="00116876" w:rsidP="0011687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16876">
                              <w:rPr>
                                <w:rFonts w:ascii="Times New Roman" w:hAnsi="Times New Roman"/>
                              </w:rPr>
                              <w:t>1</w:t>
                            </w:r>
                            <w:r w:rsidRPr="00116876">
                              <w:rPr>
                                <w:rFonts w:ascii="Times New Roman" w:hAnsi="Times New Roman"/>
                              </w:rPr>
                              <w:tab/>
                              <w:t>Aggregated bandwidth across all carriers will be included in the overheating assistance information (FFS reported per UE, per FR, per DL/UL)</w:t>
                            </w:r>
                          </w:p>
                          <w:p w14:paraId="28615E21" w14:textId="77777777" w:rsidR="00116876" w:rsidRPr="00116876" w:rsidRDefault="00116876" w:rsidP="00116876">
                            <w:pPr>
                              <w:pStyle w:val="Doc-text2"/>
                              <w:rPr>
                                <w:rFonts w:ascii="Times New Roman" w:hAnsi="Times New Roman"/>
                              </w:rPr>
                            </w:pPr>
                            <w:r w:rsidRPr="00116876">
                              <w:rPr>
                                <w:rFonts w:ascii="Times New Roman" w:hAnsi="Times New Roman"/>
                              </w:rPr>
                              <w:t>=&gt;</w:t>
                            </w:r>
                            <w:r w:rsidRPr="00116876">
                              <w:rPr>
                                <w:rFonts w:ascii="Times New Roman" w:hAnsi="Times New Roman"/>
                              </w:rPr>
                              <w:tab/>
                              <w:t>Offline discussion to try to conclude on inclusion of any MIMO related information, to conclude the FFS above and to conclude the signalling details (Offline discussion 95, Huawei)</w:t>
                            </w:r>
                          </w:p>
                          <w:p w14:paraId="3A64EC6F" w14:textId="77777777" w:rsidR="00116876" w:rsidRPr="00116876" w:rsidRDefault="00116876" w:rsidP="00116876">
                            <w:pPr>
                              <w:pStyle w:val="Doc-text2"/>
                              <w:rPr>
                                <w:rFonts w:ascii="Times New Roman" w:hAnsi="Times New Roman"/>
                              </w:rPr>
                            </w:pPr>
                          </w:p>
                          <w:p w14:paraId="4CCF2D00" w14:textId="77777777" w:rsidR="00116876" w:rsidRPr="00116876" w:rsidRDefault="00116876" w:rsidP="00116876">
                            <w:pPr>
                              <w:pStyle w:val="Doc-text2"/>
                              <w:rPr>
                                <w:rFonts w:ascii="Times New Roman" w:hAnsi="Times New Roman"/>
                              </w:rPr>
                            </w:pPr>
                          </w:p>
                          <w:p w14:paraId="42FE2833" w14:textId="77777777" w:rsidR="00116876" w:rsidRPr="00116876" w:rsidRDefault="00116876" w:rsidP="0011687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16876">
                              <w:rPr>
                                <w:rFonts w:ascii="Times New Roman" w:hAnsi="Times New Roman"/>
                              </w:rPr>
                              <w:t>Agreements</w:t>
                            </w:r>
                          </w:p>
                          <w:p w14:paraId="2B590625" w14:textId="77777777" w:rsidR="00116876" w:rsidRPr="00116876" w:rsidRDefault="00116876" w:rsidP="0011687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16876">
                              <w:rPr>
                                <w:rFonts w:ascii="Times New Roman" w:hAnsi="Times New Roman"/>
                              </w:rPr>
                              <w:t>1</w:t>
                            </w:r>
                            <w:r w:rsidRPr="00116876">
                              <w:rPr>
                                <w:rFonts w:ascii="Times New Roman" w:hAnsi="Times New Roman"/>
                              </w:rPr>
                              <w:tab/>
                              <w:t>Support Aggregated bandwidth across all carriers per FR</w:t>
                            </w:r>
                          </w:p>
                          <w:p w14:paraId="114D7636" w14:textId="77777777" w:rsidR="00116876" w:rsidRPr="00116876" w:rsidRDefault="00116876" w:rsidP="0011687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16876">
                              <w:rPr>
                                <w:rFonts w:ascii="Times New Roman" w:hAnsi="Times New Roman"/>
                              </w:rPr>
                              <w:t>2</w:t>
                            </w:r>
                            <w:r w:rsidRPr="00116876">
                              <w:rPr>
                                <w:rFonts w:ascii="Times New Roman" w:hAnsi="Times New Roman"/>
                              </w:rPr>
                              <w:tab/>
                              <w:t>Support MIMO indication per FR</w:t>
                            </w:r>
                          </w:p>
                          <w:p w14:paraId="0C6FCD56" w14:textId="77777777" w:rsidR="00116876" w:rsidRPr="00116876" w:rsidRDefault="00116876" w:rsidP="00116876">
                            <w:pPr>
                              <w:pStyle w:val="Doc-text2"/>
                              <w:ind w:left="0" w:firstLine="0"/>
                              <w:rPr>
                                <w:rFonts w:ascii="Times New Roman" w:hAnsi="Times New Roman"/>
                              </w:rPr>
                            </w:pPr>
                          </w:p>
                          <w:p w14:paraId="3825194F" w14:textId="77777777" w:rsidR="00116876" w:rsidRPr="00116876" w:rsidRDefault="00116876" w:rsidP="00116876">
                            <w:pPr>
                              <w:pStyle w:val="EmailDiscussion"/>
                              <w:overflowPunct/>
                              <w:autoSpaceDE/>
                              <w:autoSpaceDN/>
                              <w:adjustRightInd/>
                              <w:spacing w:before="40" w:after="0"/>
                              <w:textAlignment w:val="auto"/>
                              <w:rPr>
                                <w:rFonts w:ascii="Times New Roman" w:hAnsi="Times New Roman"/>
                              </w:rPr>
                            </w:pPr>
                            <w:r w:rsidRPr="00116876">
                              <w:rPr>
                                <w:rFonts w:ascii="Times New Roman" w:hAnsi="Times New Roman"/>
                              </w:rPr>
                              <w:t>[104#</w:t>
                            </w:r>
                            <w:r w:rsidRPr="00116876">
                              <w:rPr>
                                <w:rFonts w:ascii="Times New Roman" w:hAnsi="Times New Roman"/>
                                <w:lang w:val="en-GB"/>
                              </w:rPr>
                              <w:t>08</w:t>
                            </w:r>
                            <w:r w:rsidRPr="00116876">
                              <w:rPr>
                                <w:rFonts w:ascii="Times New Roman" w:hAnsi="Times New Roman"/>
                              </w:rPr>
                              <w:t>][NR] Overheating (Huawei)</w:t>
                            </w:r>
                          </w:p>
                          <w:p w14:paraId="0248C6F7" w14:textId="77777777" w:rsidR="00116876" w:rsidRPr="00116876" w:rsidRDefault="00116876" w:rsidP="00116876">
                            <w:pPr>
                              <w:pStyle w:val="EmailDiscussion2"/>
                              <w:rPr>
                                <w:rFonts w:ascii="Times New Roman" w:hAnsi="Times New Roman"/>
                              </w:rPr>
                            </w:pPr>
                            <w:r w:rsidRPr="00116876">
                              <w:rPr>
                                <w:rFonts w:ascii="Times New Roman" w:hAnsi="Times New Roman"/>
                              </w:rPr>
                              <w:tab/>
                              <w:t>Intended outcome: Agreed CRs to 38.331 and 38.306</w:t>
                            </w:r>
                          </w:p>
                          <w:p w14:paraId="44D035E6" w14:textId="4354F227" w:rsidR="00116876" w:rsidRPr="00116876" w:rsidRDefault="00116876" w:rsidP="00116876">
                            <w:pPr>
                              <w:pStyle w:val="EmailDiscussion2"/>
                              <w:rPr>
                                <w:rFonts w:ascii="Times New Roman" w:hAnsi="Times New Roman"/>
                              </w:rPr>
                            </w:pPr>
                            <w:r w:rsidRPr="00116876">
                              <w:rPr>
                                <w:rFonts w:ascii="Times New Roman" w:hAnsi="Times New Roman"/>
                              </w:rPr>
                              <w:tab/>
                              <w:t xml:space="preserve">Deadline:  Monday 2018-11-26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9C27C87" id="Text Box 11" o:spid="_x0000_s1031" type="#_x0000_t202" style="width:481.95pt;height:19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" filled="f" strokeweight=".5pt">
                <v:textbox style="mso-fit-shape-to-text:t">
                  <w:txbxContent>
                    <w:p w14:paraId="32C69374" w14:textId="77777777" w:rsidR="00116876" w:rsidRPr="00116876" w:rsidRDefault="00116876" w:rsidP="00116876">
                      <w:pPr>
                        <w:pStyle w:val="Doc-title"/>
                        <w:rPr>
                          <w:rFonts w:ascii="Times New Roman" w:hAnsi="Times New Roman"/>
                        </w:rPr>
                      </w:pPr>
                      <w:r w:rsidRPr="00116876">
                        <w:rPr>
                          <w:rFonts w:ascii="Times New Roman" w:hAnsi="Times New Roman"/>
                        </w:rPr>
                        <w:t>R2-1818031</w:t>
                      </w:r>
                      <w:r w:rsidRPr="00116876">
                        <w:rPr>
                          <w:rFonts w:ascii="Times New Roman" w:hAnsi="Times New Roman"/>
                        </w:rPr>
                        <w:tab/>
                        <w:t>Email discussion report on [103bis#16][NR] Overheating</w:t>
                      </w:r>
                      <w:r w:rsidRPr="00116876">
                        <w:rPr>
                          <w:rFonts w:ascii="Times New Roman" w:hAnsi="Times New Roman"/>
                        </w:rPr>
                        <w:tab/>
                        <w:t>Huawei, HiSilicon</w:t>
                      </w:r>
                      <w:r w:rsidRPr="00116876">
                        <w:rPr>
                          <w:rFonts w:ascii="Times New Roman" w:hAnsi="Times New Roman"/>
                        </w:rPr>
                        <w:tab/>
                        <w:t>discussion</w:t>
                      </w:r>
                      <w:r w:rsidRPr="00116876">
                        <w:rPr>
                          <w:rFonts w:ascii="Times New Roman" w:hAnsi="Times New Roman"/>
                        </w:rPr>
                        <w:tab/>
                        <w:t>Rel-15</w:t>
                      </w:r>
                      <w:r w:rsidRPr="00116876">
                        <w:rPr>
                          <w:rFonts w:ascii="Times New Roman" w:hAnsi="Times New Roman"/>
                        </w:rPr>
                        <w:tab/>
                        <w:t>NR_newRAT-Core</w:t>
                      </w:r>
                    </w:p>
                    <w:p w14:paraId="071391AD" w14:textId="77777777" w:rsidR="00116876" w:rsidRPr="00116876" w:rsidRDefault="00116876" w:rsidP="00116876">
                      <w:pPr>
                        <w:pStyle w:val="Doc-text2"/>
                        <w:rPr>
                          <w:rFonts w:ascii="Times New Roman" w:hAnsi="Times New Roman"/>
                        </w:rPr>
                      </w:pPr>
                      <w:r w:rsidRPr="00116876">
                        <w:rPr>
                          <w:rFonts w:ascii="Times New Roman" w:hAnsi="Times New Roman"/>
                        </w:rPr>
                        <w:t>-</w:t>
                      </w:r>
                      <w:r w:rsidRPr="00116876">
                        <w:rPr>
                          <w:rFonts w:ascii="Times New Roman" w:hAnsi="Times New Roman"/>
                        </w:rPr>
                        <w:tab/>
                        <w:t>Ericsson think we should not add any other parameters in the overheating indication</w:t>
                      </w:r>
                    </w:p>
                    <w:p w14:paraId="14C846BC" w14:textId="77777777" w:rsidR="00116876" w:rsidRPr="00116876" w:rsidRDefault="00116876" w:rsidP="00116876">
                      <w:pPr>
                        <w:pStyle w:val="Doc-text2"/>
                        <w:rPr>
                          <w:rFonts w:ascii="Times New Roman" w:hAnsi="Times New Roman"/>
                        </w:rPr>
                      </w:pPr>
                      <w:r w:rsidRPr="00116876">
                        <w:rPr>
                          <w:rFonts w:ascii="Times New Roman" w:hAnsi="Times New Roman"/>
                        </w:rPr>
                        <w:t>-</w:t>
                      </w:r>
                      <w:r w:rsidRPr="00116876">
                        <w:rPr>
                          <w:rFonts w:ascii="Times New Roman" w:hAnsi="Times New Roman"/>
                        </w:rPr>
                        <w:tab/>
                        <w:t>Huawei think as we don’t have UE Cat in NR we need something that is similar to UE cat so MIMO and BW info is needed</w:t>
                      </w:r>
                    </w:p>
                    <w:p w14:paraId="624E4634" w14:textId="1B73D200" w:rsidR="00116876" w:rsidRPr="00116876" w:rsidRDefault="00116876" w:rsidP="00116876">
                      <w:pPr>
                        <w:pStyle w:val="Doc-text2"/>
                        <w:rPr>
                          <w:rFonts w:ascii="Times New Roman" w:hAnsi="Times New Roman"/>
                        </w:rPr>
                      </w:pPr>
                      <w:r w:rsidRPr="00116876">
                        <w:rPr>
                          <w:rFonts w:ascii="Times New Roman" w:hAnsi="Times New Roman"/>
                        </w:rPr>
                        <w:t>-</w:t>
                      </w:r>
                      <w:r w:rsidRPr="00116876">
                        <w:rPr>
                          <w:rFonts w:ascii="Times New Roman" w:hAnsi="Times New Roman"/>
                        </w:rPr>
                        <w:tab/>
                        <w:t xml:space="preserve">Nokia wonder how the MIMO rank will be </w:t>
                      </w:r>
                      <w:r w:rsidR="005D402E" w:rsidRPr="00116876">
                        <w:rPr>
                          <w:rFonts w:ascii="Times New Roman" w:hAnsi="Times New Roman"/>
                        </w:rPr>
                        <w:t>signaled</w:t>
                      </w:r>
                      <w:r w:rsidRPr="00116876">
                        <w:rPr>
                          <w:rFonts w:ascii="Times New Roman" w:hAnsi="Times New Roman"/>
                        </w:rPr>
                        <w:t>. Huawei think most companies think per carrier but would be ok with per UE.</w:t>
                      </w:r>
                    </w:p>
                    <w:p w14:paraId="6FE823A9" w14:textId="77777777" w:rsidR="00116876" w:rsidRPr="00116876" w:rsidRDefault="00116876" w:rsidP="00116876">
                      <w:pPr>
                        <w:pStyle w:val="Doc-text2"/>
                        <w:rPr>
                          <w:rFonts w:ascii="Times New Roman" w:hAnsi="Times New Roman"/>
                        </w:rPr>
                      </w:pPr>
                      <w:r w:rsidRPr="00116876">
                        <w:rPr>
                          <w:rFonts w:ascii="Times New Roman" w:hAnsi="Times New Roman"/>
                        </w:rPr>
                        <w:t>-</w:t>
                      </w:r>
                      <w:r w:rsidRPr="00116876">
                        <w:rPr>
                          <w:rFonts w:ascii="Times New Roman" w:hAnsi="Times New Roman"/>
                        </w:rPr>
                        <w:tab/>
                        <w:t>Intel think we need more parameters than just CC</w:t>
                      </w:r>
                    </w:p>
                    <w:p w14:paraId="37AD0461" w14:textId="77777777" w:rsidR="00116876" w:rsidRPr="00116876" w:rsidRDefault="00116876" w:rsidP="00116876">
                      <w:pPr>
                        <w:pStyle w:val="Doc-text2"/>
                        <w:rPr>
                          <w:rFonts w:ascii="Times New Roman" w:hAnsi="Times New Roman"/>
                        </w:rPr>
                      </w:pPr>
                      <w:r w:rsidRPr="00116876">
                        <w:rPr>
                          <w:rFonts w:ascii="Times New Roman" w:hAnsi="Times New Roman"/>
                        </w:rPr>
                        <w:t>-</w:t>
                      </w:r>
                      <w:r w:rsidRPr="00116876">
                        <w:rPr>
                          <w:rFonts w:ascii="Times New Roman" w:hAnsi="Times New Roman"/>
                        </w:rPr>
                        <w:tab/>
                        <w:t>Nokia want to be sure that UEs will really use this signalling if we support it.</w:t>
                      </w:r>
                    </w:p>
                    <w:p w14:paraId="038DCBFE" w14:textId="77777777" w:rsidR="00116876" w:rsidRPr="00116876" w:rsidRDefault="00116876" w:rsidP="00116876">
                      <w:pPr>
                        <w:pStyle w:val="Doc-text2"/>
                        <w:rPr>
                          <w:rFonts w:ascii="Times New Roman" w:hAnsi="Times New Roman"/>
                        </w:rPr>
                      </w:pPr>
                      <w:r w:rsidRPr="00116876">
                        <w:rPr>
                          <w:rFonts w:ascii="Times New Roman" w:hAnsi="Times New Roman"/>
                        </w:rPr>
                        <w:t>-</w:t>
                      </w:r>
                      <w:r w:rsidRPr="00116876">
                        <w:rPr>
                          <w:rFonts w:ascii="Times New Roman" w:hAnsi="Times New Roman"/>
                        </w:rPr>
                        <w:tab/>
                        <w:t>Qualcomm think if we have too much complexity then the network will not implement but do think we need something similar to UE Cat in LTE</w:t>
                      </w:r>
                    </w:p>
                    <w:p w14:paraId="71D77F13" w14:textId="77777777" w:rsidR="00116876" w:rsidRPr="00116876" w:rsidRDefault="00116876" w:rsidP="00116876">
                      <w:pPr>
                        <w:pStyle w:val="Doc-text2"/>
                        <w:rPr>
                          <w:rFonts w:ascii="Times New Roman" w:hAnsi="Times New Roman"/>
                        </w:rPr>
                      </w:pPr>
                      <w:r w:rsidRPr="00116876">
                        <w:rPr>
                          <w:rFonts w:ascii="Times New Roman" w:hAnsi="Times New Roman"/>
                        </w:rPr>
                        <w:t>-</w:t>
                      </w:r>
                      <w:r w:rsidRPr="00116876">
                        <w:rPr>
                          <w:rFonts w:ascii="Times New Roman" w:hAnsi="Times New Roman"/>
                        </w:rPr>
                        <w:tab/>
                        <w:t>Vivo think that BW and MIMO layer is very useful from UE point of view.</w:t>
                      </w:r>
                    </w:p>
                    <w:p w14:paraId="7332F7C2" w14:textId="77777777" w:rsidR="00116876" w:rsidRPr="00116876" w:rsidRDefault="00116876" w:rsidP="00116876">
                      <w:pPr>
                        <w:pStyle w:val="Doc-text2"/>
                        <w:rPr>
                          <w:rFonts w:ascii="Times New Roman" w:hAnsi="Times New Roman"/>
                        </w:rPr>
                      </w:pPr>
                    </w:p>
                    <w:p w14:paraId="0557B10F" w14:textId="77777777" w:rsidR="00116876" w:rsidRPr="00116876" w:rsidRDefault="00116876" w:rsidP="0011687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16876">
                        <w:rPr>
                          <w:rFonts w:ascii="Times New Roman" w:hAnsi="Times New Roman"/>
                        </w:rPr>
                        <w:t>Agreements</w:t>
                      </w:r>
                    </w:p>
                    <w:p w14:paraId="10304F5D" w14:textId="77777777" w:rsidR="00116876" w:rsidRPr="00116876" w:rsidRDefault="00116876" w:rsidP="0011687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16876">
                        <w:rPr>
                          <w:rFonts w:ascii="Times New Roman" w:hAnsi="Times New Roman"/>
                        </w:rPr>
                        <w:t>1</w:t>
                      </w:r>
                      <w:r w:rsidRPr="00116876">
                        <w:rPr>
                          <w:rFonts w:ascii="Times New Roman" w:hAnsi="Times New Roman"/>
                        </w:rPr>
                        <w:tab/>
                        <w:t>Aggregated bandwidth across all carriers will be included in the overheating assistance information (FFS reported per UE, per FR, per DL/UL)</w:t>
                      </w:r>
                    </w:p>
                    <w:p w14:paraId="28615E21" w14:textId="77777777" w:rsidR="00116876" w:rsidRPr="00116876" w:rsidRDefault="00116876" w:rsidP="00116876">
                      <w:pPr>
                        <w:pStyle w:val="Doc-text2"/>
                        <w:rPr>
                          <w:rFonts w:ascii="Times New Roman" w:hAnsi="Times New Roman"/>
                        </w:rPr>
                      </w:pPr>
                      <w:r w:rsidRPr="00116876">
                        <w:rPr>
                          <w:rFonts w:ascii="Times New Roman" w:hAnsi="Times New Roman"/>
                        </w:rPr>
                        <w:t>=&gt;</w:t>
                      </w:r>
                      <w:r w:rsidRPr="00116876">
                        <w:rPr>
                          <w:rFonts w:ascii="Times New Roman" w:hAnsi="Times New Roman"/>
                        </w:rPr>
                        <w:tab/>
                        <w:t>Offline discussion to try to conclude on inclusion of any MIMO related information, to conclude the FFS above and to conclude the signalling details (Offline discussion 95, Huawei)</w:t>
                      </w:r>
                    </w:p>
                    <w:p w14:paraId="3A64EC6F" w14:textId="77777777" w:rsidR="00116876" w:rsidRPr="00116876" w:rsidRDefault="00116876" w:rsidP="00116876">
                      <w:pPr>
                        <w:pStyle w:val="Doc-text2"/>
                        <w:rPr>
                          <w:rFonts w:ascii="Times New Roman" w:hAnsi="Times New Roman"/>
                        </w:rPr>
                      </w:pPr>
                    </w:p>
                    <w:p w14:paraId="4CCF2D00" w14:textId="77777777" w:rsidR="00116876" w:rsidRPr="00116876" w:rsidRDefault="00116876" w:rsidP="00116876">
                      <w:pPr>
                        <w:pStyle w:val="Doc-text2"/>
                        <w:rPr>
                          <w:rFonts w:ascii="Times New Roman" w:hAnsi="Times New Roman"/>
                        </w:rPr>
                      </w:pPr>
                    </w:p>
                    <w:p w14:paraId="42FE2833" w14:textId="77777777" w:rsidR="00116876" w:rsidRPr="00116876" w:rsidRDefault="00116876" w:rsidP="0011687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16876">
                        <w:rPr>
                          <w:rFonts w:ascii="Times New Roman" w:hAnsi="Times New Roman"/>
                        </w:rPr>
                        <w:t>Agreements</w:t>
                      </w:r>
                    </w:p>
                    <w:p w14:paraId="2B590625" w14:textId="77777777" w:rsidR="00116876" w:rsidRPr="00116876" w:rsidRDefault="00116876" w:rsidP="0011687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16876">
                        <w:rPr>
                          <w:rFonts w:ascii="Times New Roman" w:hAnsi="Times New Roman"/>
                        </w:rPr>
                        <w:t>1</w:t>
                      </w:r>
                      <w:r w:rsidRPr="00116876">
                        <w:rPr>
                          <w:rFonts w:ascii="Times New Roman" w:hAnsi="Times New Roman"/>
                        </w:rPr>
                        <w:tab/>
                        <w:t>Support Aggregated bandwidth across all carriers per FR</w:t>
                      </w:r>
                    </w:p>
                    <w:p w14:paraId="114D7636" w14:textId="77777777" w:rsidR="00116876" w:rsidRPr="00116876" w:rsidRDefault="00116876" w:rsidP="0011687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16876">
                        <w:rPr>
                          <w:rFonts w:ascii="Times New Roman" w:hAnsi="Times New Roman"/>
                        </w:rPr>
                        <w:t>2</w:t>
                      </w:r>
                      <w:r w:rsidRPr="00116876">
                        <w:rPr>
                          <w:rFonts w:ascii="Times New Roman" w:hAnsi="Times New Roman"/>
                        </w:rPr>
                        <w:tab/>
                        <w:t>Support MIMO indication per FR</w:t>
                      </w:r>
                    </w:p>
                    <w:p w14:paraId="0C6FCD56" w14:textId="77777777" w:rsidR="00116876" w:rsidRPr="00116876" w:rsidRDefault="00116876" w:rsidP="00116876">
                      <w:pPr>
                        <w:pStyle w:val="Doc-text2"/>
                        <w:ind w:left="0" w:firstLine="0"/>
                        <w:rPr>
                          <w:rFonts w:ascii="Times New Roman" w:hAnsi="Times New Roman"/>
                        </w:rPr>
                      </w:pPr>
                    </w:p>
                    <w:p w14:paraId="3825194F" w14:textId="77777777" w:rsidR="00116876" w:rsidRPr="00116876" w:rsidRDefault="00116876" w:rsidP="00116876">
                      <w:pPr>
                        <w:pStyle w:val="EmailDiscussion"/>
                        <w:overflowPunct/>
                        <w:autoSpaceDE/>
                        <w:autoSpaceDN/>
                        <w:adjustRightInd/>
                        <w:spacing w:before="40" w:after="0"/>
                        <w:textAlignment w:val="auto"/>
                        <w:rPr>
                          <w:rFonts w:ascii="Times New Roman" w:hAnsi="Times New Roman"/>
                        </w:rPr>
                      </w:pPr>
                      <w:r w:rsidRPr="00116876">
                        <w:rPr>
                          <w:rFonts w:ascii="Times New Roman" w:hAnsi="Times New Roman"/>
                        </w:rPr>
                        <w:t>[104#</w:t>
                      </w:r>
                      <w:r w:rsidRPr="00116876">
                        <w:rPr>
                          <w:rFonts w:ascii="Times New Roman" w:hAnsi="Times New Roman"/>
                          <w:lang w:val="en-GB"/>
                        </w:rPr>
                        <w:t>08</w:t>
                      </w:r>
                      <w:r w:rsidRPr="00116876">
                        <w:rPr>
                          <w:rFonts w:ascii="Times New Roman" w:hAnsi="Times New Roman"/>
                        </w:rPr>
                        <w:t>][NR] Overheating (Huawei)</w:t>
                      </w:r>
                    </w:p>
                    <w:p w14:paraId="0248C6F7" w14:textId="77777777" w:rsidR="00116876" w:rsidRPr="00116876" w:rsidRDefault="00116876" w:rsidP="00116876">
                      <w:pPr>
                        <w:pStyle w:val="EmailDiscussion2"/>
                        <w:rPr>
                          <w:rFonts w:ascii="Times New Roman" w:hAnsi="Times New Roman"/>
                        </w:rPr>
                      </w:pPr>
                      <w:r w:rsidRPr="00116876">
                        <w:rPr>
                          <w:rFonts w:ascii="Times New Roman" w:hAnsi="Times New Roman"/>
                        </w:rPr>
                        <w:tab/>
                        <w:t>Intended outcome: Agreed CRs to 38.331 and 38.306</w:t>
                      </w:r>
                    </w:p>
                    <w:p w14:paraId="44D035E6" w14:textId="4354F227" w:rsidR="00116876" w:rsidRPr="00116876" w:rsidRDefault="00116876" w:rsidP="00116876">
                      <w:pPr>
                        <w:pStyle w:val="EmailDiscussion2"/>
                        <w:rPr>
                          <w:rFonts w:ascii="Times New Roman" w:hAnsi="Times New Roman"/>
                        </w:rPr>
                      </w:pPr>
                      <w:r w:rsidRPr="00116876">
                        <w:rPr>
                          <w:rFonts w:ascii="Times New Roman" w:hAnsi="Times New Roman"/>
                        </w:rPr>
                        <w:tab/>
                        <w:t xml:space="preserve">Deadline:  Monday 2018-11-26 </w:t>
                      </w:r>
                    </w:p>
                  </w:txbxContent>
                </v:textbox>
                <w10:anchorlock/>
              </v:shape>
            </w:pict>
          </mc:Fallback>
        </mc:AlternateContent>
      </w:r>
    </w:p>
    <w:p w14:paraId="244A2E7F" w14:textId="4CE67B5A" w:rsidR="003B382F" w:rsidRDefault="003B382F" w:rsidP="00762A13">
      <w:pPr>
        <w:rPr>
          <w:rFonts w:eastAsia="SimSun"/>
        </w:rPr>
      </w:pPr>
    </w:p>
    <w:p w14:paraId="411714E5" w14:textId="5986E8E7" w:rsidR="003B382F" w:rsidRDefault="003B382F" w:rsidP="00762A13">
      <w:pPr>
        <w:rPr>
          <w:rFonts w:eastAsia="SimSun"/>
        </w:rPr>
      </w:pPr>
      <w:r>
        <w:rPr>
          <w:rFonts w:eastAsia="SimSun"/>
        </w:rPr>
        <w:lastRenderedPageBreak/>
        <w:t xml:space="preserve">Based on the </w:t>
      </w:r>
      <w:r w:rsidR="00CE5870">
        <w:rPr>
          <w:rFonts w:eastAsia="SimSun"/>
        </w:rPr>
        <w:t xml:space="preserve">agreed CR to TS38.331 </w:t>
      </w:r>
      <w:r w:rsidR="00CE5870">
        <w:rPr>
          <w:rFonts w:eastAsia="SimSun"/>
        </w:rPr>
        <w:fldChar w:fldCharType="begin"/>
      </w:r>
      <w:r w:rsidR="00CE5870">
        <w:rPr>
          <w:rFonts w:eastAsia="SimSun"/>
        </w:rPr>
        <w:instrText xml:space="preserve"> REF _Ref536714765 \r \h </w:instrText>
      </w:r>
      <w:r w:rsidR="00CE5870">
        <w:rPr>
          <w:rFonts w:eastAsia="SimSun"/>
        </w:rPr>
      </w:r>
      <w:r w:rsidR="00CE5870">
        <w:rPr>
          <w:rFonts w:eastAsia="SimSun"/>
        </w:rPr>
        <w:fldChar w:fldCharType="separate"/>
      </w:r>
      <w:r w:rsidR="004718A9">
        <w:rPr>
          <w:rFonts w:eastAsia="SimSun"/>
        </w:rPr>
        <w:t>[12]</w:t>
      </w:r>
      <w:r w:rsidR="00CE5870">
        <w:rPr>
          <w:rFonts w:eastAsia="SimSun"/>
        </w:rPr>
        <w:fldChar w:fldCharType="end"/>
      </w:r>
      <w:r w:rsidR="00CE5870">
        <w:rPr>
          <w:rFonts w:eastAsia="SimSun"/>
        </w:rPr>
        <w:t>, the following new information elements were added:</w:t>
      </w:r>
    </w:p>
    <w:p w14:paraId="0C388721" w14:textId="77777777" w:rsidR="00CE5870" w:rsidRDefault="00CE5870" w:rsidP="00762A13">
      <w:pPr>
        <w:rPr>
          <w:rFonts w:eastAsia="SimSun"/>
        </w:rPr>
      </w:pPr>
    </w:p>
    <w:p w14:paraId="1764A358" w14:textId="77777777" w:rsidR="00CE5870" w:rsidRPr="00D212B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D212B0">
        <w:rPr>
          <w:rFonts w:ascii="Courier New" w:eastAsia="Batang" w:hAnsi="Courier New"/>
          <w:noProof/>
          <w:sz w:val="16"/>
          <w:lang w:eastAsia="sv-SE"/>
        </w:rPr>
        <w:t>UEAssistanceInformation-v15xy-IEs ::=</w:t>
      </w:r>
      <w:r w:rsidRPr="00D212B0">
        <w:rPr>
          <w:rFonts w:ascii="Courier New" w:eastAsia="Batang" w:hAnsi="Courier New"/>
          <w:noProof/>
          <w:sz w:val="16"/>
          <w:lang w:eastAsia="sv-SE"/>
        </w:rPr>
        <w:tab/>
        <w:t>SEQUENCE {</w:t>
      </w:r>
    </w:p>
    <w:p w14:paraId="0ADB1A4C" w14:textId="77777777" w:rsidR="00CE5870" w:rsidRPr="00D212B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Pr>
          <w:rFonts w:ascii="Courier New" w:eastAsia="Batang" w:hAnsi="Courier New"/>
          <w:noProof/>
          <w:sz w:val="16"/>
          <w:lang w:eastAsia="sv-SE"/>
        </w:rPr>
        <w:tab/>
        <w:t>overheatingAssistance</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t xml:space="preserve">    OverheatingAssistance</w:t>
      </w:r>
      <w:r w:rsidRPr="00D212B0">
        <w:rPr>
          <w:rFonts w:ascii="Courier New" w:eastAsia="Batang" w:hAnsi="Courier New"/>
          <w:noProof/>
          <w:sz w:val="16"/>
          <w:lang w:eastAsia="sv-SE"/>
        </w:rPr>
        <w:tab/>
      </w:r>
      <w:r>
        <w:rPr>
          <w:rFonts w:ascii="Courier New" w:eastAsia="Batang" w:hAnsi="Courier New"/>
          <w:noProof/>
          <w:sz w:val="16"/>
          <w:lang w:eastAsia="sv-SE"/>
        </w:rPr>
        <w:t xml:space="preserve">     </w:t>
      </w:r>
      <w:r w:rsidRPr="00D212B0">
        <w:rPr>
          <w:rFonts w:ascii="Courier New" w:eastAsia="Batang" w:hAnsi="Courier New"/>
          <w:noProof/>
          <w:sz w:val="16"/>
          <w:lang w:eastAsia="zh-CN"/>
        </w:rPr>
        <w:tab/>
      </w:r>
      <w:r w:rsidRPr="00D212B0">
        <w:rPr>
          <w:rFonts w:ascii="Courier New" w:eastAsia="Batang" w:hAnsi="Courier New"/>
          <w:noProof/>
          <w:sz w:val="16"/>
          <w:lang w:eastAsia="sv-SE"/>
        </w:rPr>
        <w:t>OPTIONAL,</w:t>
      </w:r>
    </w:p>
    <w:p w14:paraId="128C9959" w14:textId="77777777" w:rsidR="00CE5870" w:rsidRPr="00D212B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D212B0">
        <w:rPr>
          <w:rFonts w:ascii="Courier New" w:eastAsia="Batang" w:hAnsi="Courier New"/>
          <w:noProof/>
          <w:sz w:val="16"/>
          <w:lang w:eastAsia="sv-SE"/>
        </w:rPr>
        <w:tab/>
        <w:t>nonCriticalExtension</w:t>
      </w:r>
      <w:r w:rsidRPr="00D212B0">
        <w:rPr>
          <w:rFonts w:ascii="Courier New" w:eastAsia="Batang" w:hAnsi="Courier New"/>
          <w:noProof/>
          <w:sz w:val="16"/>
          <w:lang w:eastAsia="sv-SE"/>
        </w:rPr>
        <w:tab/>
      </w:r>
      <w:r w:rsidRPr="00D212B0">
        <w:rPr>
          <w:rFonts w:ascii="Courier New" w:eastAsia="Batang" w:hAnsi="Courier New"/>
          <w:noProof/>
          <w:sz w:val="16"/>
          <w:lang w:eastAsia="sv-SE"/>
        </w:rPr>
        <w:tab/>
      </w:r>
      <w:r w:rsidRPr="00D212B0">
        <w:rPr>
          <w:rFonts w:ascii="Courier New" w:eastAsia="Batang" w:hAnsi="Courier New"/>
          <w:noProof/>
          <w:sz w:val="16"/>
          <w:lang w:eastAsia="sv-SE"/>
        </w:rPr>
        <w:tab/>
      </w:r>
      <w:r w:rsidRPr="00D212B0">
        <w:rPr>
          <w:rFonts w:ascii="Courier New" w:eastAsia="Batang" w:hAnsi="Courier New"/>
          <w:noProof/>
          <w:sz w:val="16"/>
          <w:lang w:eastAsia="sv-SE"/>
        </w:rPr>
        <w:tab/>
      </w:r>
      <w:r w:rsidRPr="00D212B0">
        <w:rPr>
          <w:rFonts w:ascii="Courier New" w:eastAsia="Batang" w:hAnsi="Courier New"/>
          <w:noProof/>
          <w:sz w:val="16"/>
          <w:lang w:eastAsia="sv-SE"/>
        </w:rPr>
        <w:tab/>
      </w:r>
      <w:r w:rsidRPr="00D212B0">
        <w:rPr>
          <w:rFonts w:ascii="Courier New" w:eastAsia="Batang" w:hAnsi="Courier New"/>
          <w:noProof/>
          <w:sz w:val="16"/>
          <w:lang w:eastAsia="sv-SE"/>
        </w:rPr>
        <w:tab/>
        <w:t>SEQUENCE {}</w:t>
      </w:r>
      <w:r w:rsidRPr="00D212B0">
        <w:rPr>
          <w:rFonts w:ascii="Courier New" w:eastAsia="Batang" w:hAnsi="Courier New"/>
          <w:noProof/>
          <w:sz w:val="16"/>
          <w:lang w:eastAsia="sv-SE"/>
        </w:rPr>
        <w:tab/>
      </w:r>
      <w:r w:rsidRPr="00D212B0">
        <w:rPr>
          <w:rFonts w:ascii="Courier New" w:eastAsia="Batang" w:hAnsi="Courier New"/>
          <w:noProof/>
          <w:sz w:val="16"/>
          <w:lang w:eastAsia="sv-SE"/>
        </w:rPr>
        <w:tab/>
      </w:r>
      <w:r w:rsidRPr="00D212B0">
        <w:rPr>
          <w:rFonts w:ascii="Courier New" w:eastAsia="Batang" w:hAnsi="Courier New"/>
          <w:noProof/>
          <w:sz w:val="16"/>
          <w:lang w:eastAsia="zh-CN"/>
        </w:rPr>
        <w:tab/>
      </w:r>
      <w:r w:rsidRPr="00D212B0">
        <w:rPr>
          <w:rFonts w:ascii="Courier New" w:eastAsia="Batang" w:hAnsi="Courier New"/>
          <w:noProof/>
          <w:sz w:val="16"/>
          <w:lang w:eastAsia="zh-CN"/>
        </w:rPr>
        <w:tab/>
      </w:r>
      <w:r w:rsidRPr="00D212B0">
        <w:rPr>
          <w:rFonts w:ascii="Courier New" w:eastAsia="Batang" w:hAnsi="Courier New"/>
          <w:noProof/>
          <w:sz w:val="16"/>
          <w:lang w:eastAsia="zh-CN"/>
        </w:rPr>
        <w:tab/>
      </w:r>
      <w:r w:rsidRPr="00D212B0">
        <w:rPr>
          <w:rFonts w:ascii="Courier New" w:eastAsia="Batang" w:hAnsi="Courier New"/>
          <w:noProof/>
          <w:sz w:val="16"/>
          <w:lang w:eastAsia="zh-CN"/>
        </w:rPr>
        <w:tab/>
      </w:r>
      <w:r w:rsidRPr="00D212B0">
        <w:rPr>
          <w:rFonts w:ascii="Courier New" w:eastAsia="Batang" w:hAnsi="Courier New"/>
          <w:noProof/>
          <w:sz w:val="16"/>
          <w:lang w:eastAsia="sv-SE"/>
        </w:rPr>
        <w:t>OPTIONAL</w:t>
      </w:r>
    </w:p>
    <w:p w14:paraId="36E3A69A" w14:textId="77777777" w:rsidR="00CE5870" w:rsidRPr="00D212B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D212B0">
        <w:rPr>
          <w:rFonts w:ascii="Courier New" w:eastAsia="Batang" w:hAnsi="Courier New"/>
          <w:noProof/>
          <w:sz w:val="16"/>
          <w:lang w:eastAsia="sv-SE"/>
        </w:rPr>
        <w:t>}</w:t>
      </w:r>
    </w:p>
    <w:p w14:paraId="567B2F6C" w14:textId="77777777" w:rsidR="00CE5870" w:rsidRPr="00D212B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4ED71508" w14:textId="77777777" w:rsidR="00CE5870" w:rsidRPr="00D212B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Pr>
          <w:rFonts w:ascii="Courier New" w:hAnsi="Courier New"/>
          <w:noProof/>
          <w:sz w:val="16"/>
          <w:lang w:eastAsia="zh-CN"/>
        </w:rPr>
        <w:t>OverheatingAssistance</w:t>
      </w:r>
      <w:r w:rsidRPr="00D212B0">
        <w:rPr>
          <w:rFonts w:ascii="Courier New" w:hAnsi="Courier New"/>
          <w:noProof/>
          <w:sz w:val="16"/>
          <w:lang w:eastAsia="zh-CN"/>
        </w:rPr>
        <w:t xml:space="preserve"> ::=</w:t>
      </w:r>
      <w:r w:rsidRPr="00D212B0">
        <w:rPr>
          <w:rFonts w:ascii="Courier New" w:hAnsi="Courier New"/>
          <w:noProof/>
          <w:sz w:val="16"/>
          <w:lang w:eastAsia="zh-CN"/>
        </w:rPr>
        <w:tab/>
        <w:t>SEQUENCE {</w:t>
      </w:r>
    </w:p>
    <w:p w14:paraId="2C4EA2BB" w14:textId="77777777" w:rsidR="00CE5870" w:rsidRPr="00D212B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D212B0">
        <w:rPr>
          <w:rFonts w:ascii="Courier New" w:hAnsi="Courier New"/>
          <w:noProof/>
          <w:sz w:val="16"/>
          <w:lang w:eastAsia="zh-CN"/>
        </w:rPr>
        <w:tab/>
      </w:r>
      <w:r w:rsidRPr="00D212B0">
        <w:rPr>
          <w:rFonts w:ascii="Courier New" w:hAnsi="Courier New"/>
          <w:noProof/>
          <w:sz w:val="16"/>
          <w:lang w:eastAsia="zh-CN"/>
        </w:rPr>
        <w:tab/>
        <w:t>reducedMaxCCs</w:t>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Pr>
          <w:rFonts w:ascii="Courier New" w:hAnsi="Courier New"/>
          <w:noProof/>
          <w:sz w:val="16"/>
          <w:lang w:eastAsia="zh-CN"/>
        </w:rPr>
        <w:t xml:space="preserve">    </w:t>
      </w:r>
      <w:r w:rsidRPr="00D212B0">
        <w:rPr>
          <w:rFonts w:ascii="Courier New" w:hAnsi="Courier New"/>
          <w:noProof/>
          <w:sz w:val="16"/>
          <w:lang w:eastAsia="zh-CN"/>
        </w:rPr>
        <w:t>SEQUENCE {</w:t>
      </w:r>
    </w:p>
    <w:p w14:paraId="5FC5BD11" w14:textId="77777777" w:rsidR="00CE5870" w:rsidRPr="00D212B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t>reducedCCsDL</w:t>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Pr>
          <w:rFonts w:ascii="Courier New" w:hAnsi="Courier New"/>
          <w:noProof/>
          <w:sz w:val="16"/>
          <w:lang w:eastAsia="zh-CN"/>
        </w:rPr>
        <w:t xml:space="preserve">    </w:t>
      </w:r>
      <w:r w:rsidRPr="00D212B0">
        <w:rPr>
          <w:rFonts w:ascii="Courier New" w:hAnsi="Courier New"/>
          <w:noProof/>
          <w:sz w:val="16"/>
          <w:lang w:eastAsia="zh-CN"/>
        </w:rPr>
        <w:t>INTEGER (0..31),</w:t>
      </w:r>
    </w:p>
    <w:p w14:paraId="3FF32CE9" w14:textId="77777777" w:rsidR="00CE5870" w:rsidRPr="00D212B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t>reducedCCsUL</w:t>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Pr>
          <w:rFonts w:ascii="Courier New" w:hAnsi="Courier New"/>
          <w:noProof/>
          <w:sz w:val="16"/>
          <w:lang w:eastAsia="zh-CN"/>
        </w:rPr>
        <w:t xml:space="preserve">    </w:t>
      </w:r>
      <w:r w:rsidRPr="00D212B0">
        <w:rPr>
          <w:rFonts w:ascii="Courier New" w:hAnsi="Courier New"/>
          <w:noProof/>
          <w:sz w:val="16"/>
          <w:lang w:eastAsia="zh-CN"/>
        </w:rPr>
        <w:t>INTEGER (0..31)</w:t>
      </w:r>
    </w:p>
    <w:p w14:paraId="6F0ECA85" w14:textId="77777777" w:rsidR="00CE5870" w:rsidRPr="00D212B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D212B0">
        <w:rPr>
          <w:rFonts w:ascii="Courier New" w:hAnsi="Courier New"/>
          <w:noProof/>
          <w:sz w:val="16"/>
          <w:lang w:eastAsia="zh-CN"/>
        </w:rPr>
        <w:tab/>
      </w:r>
      <w:r w:rsidRPr="00D212B0">
        <w:rPr>
          <w:rFonts w:ascii="Courier New" w:hAnsi="Courier New"/>
          <w:noProof/>
          <w:sz w:val="16"/>
          <w:lang w:eastAsia="zh-CN"/>
        </w:rPr>
        <w:tab/>
        <w:t>}</w:t>
      </w:r>
      <w:r w:rsidRPr="00D212B0">
        <w:rPr>
          <w:rFonts w:ascii="Courier New" w:hAnsi="Courier New"/>
          <w:noProof/>
          <w:sz w:val="16"/>
          <w:lang w:eastAsia="zh-CN"/>
        </w:rPr>
        <w:tab/>
      </w:r>
      <w:r w:rsidRPr="00D212B0">
        <w:rPr>
          <w:rFonts w:ascii="Courier New" w:hAnsi="Courier New"/>
          <w:noProof/>
          <w:sz w:val="16"/>
          <w:lang w:eastAsia="zh-CN"/>
        </w:rPr>
        <w:tab/>
        <w:t>OPTIONAL,</w:t>
      </w:r>
    </w:p>
    <w:p w14:paraId="257C5564" w14:textId="77777777" w:rsidR="00CE5870" w:rsidRDefault="00CE5870" w:rsidP="00CE5870">
      <w:pPr>
        <w:shd w:val="clear" w:color="auto" w:fill="E6E6E6"/>
        <w:tabs>
          <w:tab w:val="left" w:pos="384"/>
          <w:tab w:val="left" w:pos="768"/>
          <w:tab w:val="left" w:pos="1152"/>
          <w:tab w:val="left" w:pos="1536"/>
          <w:tab w:val="left" w:pos="1920"/>
          <w:tab w:val="left" w:pos="2304"/>
          <w:tab w:val="left" w:pos="2688"/>
          <w:tab w:val="left" w:pos="38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DA5361">
        <w:rPr>
          <w:rFonts w:ascii="Courier New" w:hAnsi="Courier New"/>
          <w:noProof/>
          <w:sz w:val="16"/>
          <w:lang w:eastAsia="zh-CN"/>
        </w:rPr>
        <w:tab/>
      </w:r>
      <w:r w:rsidRPr="00DA5361">
        <w:rPr>
          <w:rFonts w:ascii="Courier New" w:hAnsi="Courier New"/>
          <w:noProof/>
          <w:sz w:val="16"/>
          <w:lang w:eastAsia="zh-CN"/>
        </w:rPr>
        <w:tab/>
        <w:t>reducedMax</w:t>
      </w:r>
      <w:r>
        <w:rPr>
          <w:rFonts w:ascii="Courier New" w:hAnsi="Courier New"/>
          <w:noProof/>
          <w:sz w:val="16"/>
          <w:lang w:eastAsia="zh-CN"/>
        </w:rPr>
        <w:t>BW-FR1</w:t>
      </w:r>
      <w:r w:rsidRPr="00DA5361">
        <w:rPr>
          <w:rFonts w:ascii="Courier New" w:hAnsi="Courier New"/>
          <w:noProof/>
          <w:sz w:val="16"/>
          <w:lang w:eastAsia="zh-CN"/>
        </w:rPr>
        <w:tab/>
      </w:r>
      <w:r w:rsidRPr="00DA5361">
        <w:rPr>
          <w:rFonts w:ascii="Courier New" w:hAnsi="Courier New"/>
          <w:noProof/>
          <w:sz w:val="16"/>
          <w:lang w:eastAsia="zh-CN"/>
        </w:rPr>
        <w:tab/>
      </w:r>
      <w:r w:rsidRPr="00DA5361">
        <w:rPr>
          <w:rFonts w:ascii="Courier New" w:hAnsi="Courier New"/>
          <w:noProof/>
          <w:sz w:val="16"/>
          <w:lang w:eastAsia="zh-CN"/>
        </w:rPr>
        <w:tab/>
        <w:t>SEQUENCE {</w:t>
      </w:r>
    </w:p>
    <w:p w14:paraId="2DE4A795" w14:textId="77777777" w:rsidR="00CE5870" w:rsidRPr="00D212B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Pr>
          <w:rFonts w:ascii="Courier New" w:hAnsi="Courier New"/>
          <w:noProof/>
          <w:sz w:val="16"/>
          <w:lang w:eastAsia="zh-CN"/>
        </w:rPr>
        <w:t>reducedBW-FR1-</w:t>
      </w:r>
      <w:r w:rsidRPr="00D212B0">
        <w:rPr>
          <w:rFonts w:ascii="Courier New" w:hAnsi="Courier New"/>
          <w:noProof/>
          <w:sz w:val="16"/>
          <w:lang w:eastAsia="zh-CN"/>
        </w:rPr>
        <w:t>DL</w:t>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Pr>
          <w:rFonts w:ascii="Courier New" w:hAnsi="Courier New"/>
          <w:noProof/>
          <w:sz w:val="16"/>
          <w:lang w:eastAsia="zh-CN"/>
        </w:rPr>
        <w:t>Reduced</w:t>
      </w:r>
      <w:r w:rsidRPr="00123E32">
        <w:rPr>
          <w:rFonts w:ascii="Courier New" w:hAnsi="Courier New"/>
          <w:noProof/>
          <w:sz w:val="16"/>
          <w:lang w:eastAsia="zh-CN"/>
        </w:rPr>
        <w:t>AggregatedBandwidth</w:t>
      </w:r>
      <w:r w:rsidRPr="00D212B0">
        <w:rPr>
          <w:rFonts w:ascii="Courier New" w:hAnsi="Courier New"/>
          <w:noProof/>
          <w:sz w:val="16"/>
          <w:lang w:eastAsia="zh-CN"/>
        </w:rPr>
        <w:t>,</w:t>
      </w:r>
    </w:p>
    <w:p w14:paraId="37FDD932" w14:textId="77777777" w:rsidR="00CE5870" w:rsidRPr="00D212B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t>reduced</w:t>
      </w:r>
      <w:r>
        <w:rPr>
          <w:rFonts w:ascii="Courier New" w:hAnsi="Courier New"/>
          <w:noProof/>
          <w:sz w:val="16"/>
          <w:lang w:eastAsia="zh-CN"/>
        </w:rPr>
        <w:t>BW-FR1-</w:t>
      </w:r>
      <w:r w:rsidRPr="00D212B0">
        <w:rPr>
          <w:rFonts w:ascii="Courier New" w:hAnsi="Courier New"/>
          <w:noProof/>
          <w:sz w:val="16"/>
          <w:lang w:eastAsia="zh-CN"/>
        </w:rPr>
        <w:t>UL</w:t>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Pr>
          <w:rFonts w:ascii="Courier New" w:hAnsi="Courier New"/>
          <w:noProof/>
          <w:sz w:val="16"/>
          <w:lang w:eastAsia="zh-CN"/>
        </w:rPr>
        <w:t>Reduced</w:t>
      </w:r>
      <w:r w:rsidRPr="00123E32">
        <w:rPr>
          <w:rFonts w:ascii="Courier New" w:hAnsi="Courier New"/>
          <w:noProof/>
          <w:sz w:val="16"/>
          <w:lang w:eastAsia="zh-CN"/>
        </w:rPr>
        <w:t>AggregatedBandwidth</w:t>
      </w:r>
    </w:p>
    <w:p w14:paraId="20821361" w14:textId="77777777" w:rsidR="00CE587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Pr>
          <w:rFonts w:ascii="Courier New" w:hAnsi="Courier New"/>
          <w:noProof/>
          <w:sz w:val="16"/>
          <w:lang w:eastAsia="zh-CN"/>
        </w:rPr>
        <w:tab/>
      </w:r>
      <w:r>
        <w:rPr>
          <w:rFonts w:ascii="Courier New" w:hAnsi="Courier New"/>
          <w:noProof/>
          <w:sz w:val="16"/>
          <w:lang w:eastAsia="zh-CN"/>
        </w:rPr>
        <w:tab/>
        <w:t>}</w:t>
      </w:r>
      <w:r>
        <w:rPr>
          <w:rFonts w:ascii="Courier New" w:hAnsi="Courier New"/>
          <w:noProof/>
          <w:sz w:val="16"/>
          <w:lang w:eastAsia="zh-CN"/>
        </w:rPr>
        <w:tab/>
      </w:r>
      <w:r>
        <w:rPr>
          <w:rFonts w:ascii="Courier New" w:hAnsi="Courier New"/>
          <w:noProof/>
          <w:sz w:val="16"/>
          <w:lang w:eastAsia="zh-CN"/>
        </w:rPr>
        <w:tab/>
        <w:t>OPTIONAL,</w:t>
      </w:r>
    </w:p>
    <w:p w14:paraId="392E3D44" w14:textId="77777777" w:rsidR="00CE5870" w:rsidRDefault="00CE5870" w:rsidP="00CE5870">
      <w:pPr>
        <w:shd w:val="clear" w:color="auto" w:fill="E6E6E6"/>
        <w:tabs>
          <w:tab w:val="left" w:pos="384"/>
          <w:tab w:val="left" w:pos="768"/>
          <w:tab w:val="left" w:pos="1152"/>
          <w:tab w:val="left" w:pos="1536"/>
          <w:tab w:val="left" w:pos="1920"/>
          <w:tab w:val="left" w:pos="2304"/>
          <w:tab w:val="left" w:pos="2688"/>
          <w:tab w:val="left" w:pos="38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DA5361">
        <w:rPr>
          <w:rFonts w:ascii="Courier New" w:hAnsi="Courier New"/>
          <w:noProof/>
          <w:sz w:val="16"/>
          <w:lang w:eastAsia="zh-CN"/>
        </w:rPr>
        <w:tab/>
      </w:r>
      <w:r w:rsidRPr="00DA5361">
        <w:rPr>
          <w:rFonts w:ascii="Courier New" w:hAnsi="Courier New"/>
          <w:noProof/>
          <w:sz w:val="16"/>
          <w:lang w:eastAsia="zh-CN"/>
        </w:rPr>
        <w:tab/>
        <w:t>reducedMax</w:t>
      </w:r>
      <w:r>
        <w:rPr>
          <w:rFonts w:ascii="Courier New" w:hAnsi="Courier New"/>
          <w:noProof/>
          <w:sz w:val="16"/>
          <w:lang w:eastAsia="zh-CN"/>
        </w:rPr>
        <w:t>BW-FR2</w:t>
      </w:r>
      <w:r w:rsidRPr="00DA5361">
        <w:rPr>
          <w:rFonts w:ascii="Courier New" w:hAnsi="Courier New"/>
          <w:noProof/>
          <w:sz w:val="16"/>
          <w:lang w:eastAsia="zh-CN"/>
        </w:rPr>
        <w:tab/>
      </w:r>
      <w:r w:rsidRPr="00DA5361">
        <w:rPr>
          <w:rFonts w:ascii="Courier New" w:hAnsi="Courier New"/>
          <w:noProof/>
          <w:sz w:val="16"/>
          <w:lang w:eastAsia="zh-CN"/>
        </w:rPr>
        <w:tab/>
      </w:r>
      <w:r w:rsidRPr="00DA5361">
        <w:rPr>
          <w:rFonts w:ascii="Courier New" w:hAnsi="Courier New"/>
          <w:noProof/>
          <w:sz w:val="16"/>
          <w:lang w:eastAsia="zh-CN"/>
        </w:rPr>
        <w:tab/>
        <w:t>SEQUENCE {</w:t>
      </w:r>
    </w:p>
    <w:p w14:paraId="3DF1290D" w14:textId="77777777" w:rsidR="00CE5870" w:rsidRPr="00D212B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Pr>
          <w:rFonts w:ascii="Courier New" w:hAnsi="Courier New"/>
          <w:noProof/>
          <w:sz w:val="16"/>
          <w:lang w:eastAsia="zh-CN"/>
        </w:rPr>
        <w:t>reducedBW-FR2-</w:t>
      </w:r>
      <w:r w:rsidRPr="00D212B0">
        <w:rPr>
          <w:rFonts w:ascii="Courier New" w:hAnsi="Courier New"/>
          <w:noProof/>
          <w:sz w:val="16"/>
          <w:lang w:eastAsia="zh-CN"/>
        </w:rPr>
        <w:t>DL</w:t>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Pr>
          <w:rFonts w:ascii="Courier New" w:hAnsi="Courier New"/>
          <w:noProof/>
          <w:sz w:val="16"/>
          <w:lang w:eastAsia="zh-CN"/>
        </w:rPr>
        <w:t>Reduced</w:t>
      </w:r>
      <w:r w:rsidRPr="00123E32">
        <w:rPr>
          <w:rFonts w:ascii="Courier New" w:hAnsi="Courier New"/>
          <w:noProof/>
          <w:sz w:val="16"/>
          <w:lang w:eastAsia="zh-CN"/>
        </w:rPr>
        <w:t>AggregatedBandwidth</w:t>
      </w:r>
      <w:r w:rsidRPr="00D212B0">
        <w:rPr>
          <w:rFonts w:ascii="Courier New" w:hAnsi="Courier New"/>
          <w:noProof/>
          <w:sz w:val="16"/>
          <w:lang w:eastAsia="zh-CN"/>
        </w:rPr>
        <w:t>,</w:t>
      </w:r>
    </w:p>
    <w:p w14:paraId="67C0BF45" w14:textId="77777777" w:rsidR="00CE5870" w:rsidRPr="00D212B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t>reduced</w:t>
      </w:r>
      <w:r>
        <w:rPr>
          <w:rFonts w:ascii="Courier New" w:hAnsi="Courier New"/>
          <w:noProof/>
          <w:sz w:val="16"/>
          <w:lang w:eastAsia="zh-CN"/>
        </w:rPr>
        <w:t>BW-FR2-</w:t>
      </w:r>
      <w:r w:rsidRPr="00D212B0">
        <w:rPr>
          <w:rFonts w:ascii="Courier New" w:hAnsi="Courier New"/>
          <w:noProof/>
          <w:sz w:val="16"/>
          <w:lang w:eastAsia="zh-CN"/>
        </w:rPr>
        <w:t>UL</w:t>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sidRPr="00D212B0">
        <w:rPr>
          <w:rFonts w:ascii="Courier New" w:hAnsi="Courier New"/>
          <w:noProof/>
          <w:sz w:val="16"/>
          <w:lang w:eastAsia="zh-CN"/>
        </w:rPr>
        <w:tab/>
      </w:r>
      <w:r>
        <w:rPr>
          <w:rFonts w:ascii="Courier New" w:hAnsi="Courier New"/>
          <w:noProof/>
          <w:sz w:val="16"/>
          <w:lang w:eastAsia="zh-CN"/>
        </w:rPr>
        <w:t>Reduced</w:t>
      </w:r>
      <w:r w:rsidRPr="00123E32">
        <w:rPr>
          <w:rFonts w:ascii="Courier New" w:hAnsi="Courier New"/>
          <w:noProof/>
          <w:sz w:val="16"/>
          <w:lang w:eastAsia="zh-CN"/>
        </w:rPr>
        <w:t>AggregatedBandwidth</w:t>
      </w:r>
    </w:p>
    <w:p w14:paraId="6876BB51" w14:textId="77777777" w:rsidR="00CE587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Pr>
          <w:rFonts w:ascii="Courier New" w:hAnsi="Courier New"/>
          <w:noProof/>
          <w:sz w:val="16"/>
          <w:lang w:eastAsia="zh-CN"/>
        </w:rPr>
        <w:tab/>
      </w:r>
      <w:r>
        <w:rPr>
          <w:rFonts w:ascii="Courier New" w:hAnsi="Courier New"/>
          <w:noProof/>
          <w:sz w:val="16"/>
          <w:lang w:eastAsia="zh-CN"/>
        </w:rPr>
        <w:tab/>
        <w:t>}</w:t>
      </w:r>
      <w:r>
        <w:rPr>
          <w:rFonts w:ascii="Courier New" w:hAnsi="Courier New"/>
          <w:noProof/>
          <w:sz w:val="16"/>
          <w:lang w:eastAsia="zh-CN"/>
        </w:rPr>
        <w:tab/>
      </w:r>
      <w:r>
        <w:rPr>
          <w:rFonts w:ascii="Courier New" w:hAnsi="Courier New"/>
          <w:noProof/>
          <w:sz w:val="16"/>
          <w:lang w:eastAsia="zh-CN"/>
        </w:rPr>
        <w:tab/>
        <w:t>OPTIONAL,</w:t>
      </w:r>
    </w:p>
    <w:p w14:paraId="2DFCF8EE" w14:textId="77777777" w:rsidR="00CE5870" w:rsidRPr="00DA5361"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Pr>
          <w:rFonts w:ascii="Courier New" w:hAnsi="Courier New"/>
          <w:noProof/>
          <w:sz w:val="16"/>
          <w:lang w:eastAsia="zh-CN"/>
        </w:rPr>
        <w:tab/>
      </w:r>
      <w:r>
        <w:rPr>
          <w:rFonts w:ascii="Courier New" w:hAnsi="Courier New"/>
          <w:noProof/>
          <w:sz w:val="16"/>
          <w:lang w:eastAsia="zh-CN"/>
        </w:rPr>
        <w:tab/>
        <w:t>reducedMaxMIMO-</w:t>
      </w:r>
      <w:r w:rsidRPr="00DA5361">
        <w:rPr>
          <w:rFonts w:ascii="Courier New" w:hAnsi="Courier New"/>
          <w:noProof/>
          <w:sz w:val="16"/>
          <w:lang w:eastAsia="zh-CN"/>
        </w:rPr>
        <w:t>Layers</w:t>
      </w:r>
      <w:r>
        <w:rPr>
          <w:rFonts w:ascii="Courier New" w:hAnsi="Courier New"/>
          <w:noProof/>
          <w:sz w:val="16"/>
          <w:lang w:eastAsia="zh-CN"/>
        </w:rPr>
        <w:t>FR1</w:t>
      </w:r>
      <w:r w:rsidRPr="00DA5361">
        <w:rPr>
          <w:rFonts w:ascii="Courier New" w:hAnsi="Courier New"/>
          <w:noProof/>
          <w:sz w:val="16"/>
          <w:lang w:eastAsia="zh-CN"/>
        </w:rPr>
        <w:tab/>
      </w:r>
      <w:r w:rsidRPr="00DA5361">
        <w:rPr>
          <w:rFonts w:ascii="Courier New" w:hAnsi="Courier New"/>
          <w:noProof/>
          <w:sz w:val="16"/>
          <w:lang w:eastAsia="zh-CN"/>
        </w:rPr>
        <w:tab/>
      </w:r>
      <w:r w:rsidRPr="00DA5361">
        <w:rPr>
          <w:rFonts w:ascii="Courier New" w:hAnsi="Courier New"/>
          <w:noProof/>
          <w:sz w:val="16"/>
          <w:lang w:eastAsia="zh-CN"/>
        </w:rPr>
        <w:tab/>
        <w:t>SEQUENCE {</w:t>
      </w:r>
    </w:p>
    <w:p w14:paraId="5CE68884" w14:textId="77777777" w:rsidR="00CE5870" w:rsidRPr="00DA5361"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DA5361">
        <w:rPr>
          <w:rFonts w:ascii="Courier New" w:hAnsi="Courier New"/>
          <w:noProof/>
          <w:sz w:val="16"/>
          <w:lang w:eastAsia="zh-CN"/>
        </w:rPr>
        <w:tab/>
      </w:r>
      <w:r w:rsidRPr="00DA5361">
        <w:rPr>
          <w:rFonts w:ascii="Courier New" w:hAnsi="Courier New"/>
          <w:noProof/>
          <w:sz w:val="16"/>
          <w:lang w:eastAsia="zh-CN"/>
        </w:rPr>
        <w:tab/>
      </w:r>
      <w:r w:rsidRPr="00DA5361">
        <w:rPr>
          <w:rFonts w:ascii="Courier New" w:hAnsi="Courier New"/>
          <w:noProof/>
          <w:sz w:val="16"/>
          <w:lang w:eastAsia="zh-CN"/>
        </w:rPr>
        <w:tab/>
        <w:t>reducedMIMO-Layers</w:t>
      </w:r>
      <w:r>
        <w:rPr>
          <w:rFonts w:ascii="Courier New" w:hAnsi="Courier New"/>
          <w:noProof/>
          <w:sz w:val="16"/>
          <w:lang w:eastAsia="zh-CN"/>
        </w:rPr>
        <w:t>FR1-</w:t>
      </w:r>
      <w:r w:rsidRPr="00DA5361">
        <w:rPr>
          <w:rFonts w:ascii="Courier New" w:hAnsi="Courier New"/>
          <w:noProof/>
          <w:sz w:val="16"/>
          <w:lang w:eastAsia="zh-CN"/>
        </w:rPr>
        <w:t>DL</w:t>
      </w:r>
      <w:r w:rsidRPr="00DA5361">
        <w:rPr>
          <w:rFonts w:ascii="Courier New" w:hAnsi="Courier New"/>
          <w:noProof/>
          <w:sz w:val="16"/>
          <w:lang w:eastAsia="zh-CN"/>
        </w:rPr>
        <w:tab/>
      </w:r>
      <w:r w:rsidRPr="00DA5361">
        <w:rPr>
          <w:rFonts w:ascii="Courier New" w:hAnsi="Courier New"/>
          <w:noProof/>
          <w:sz w:val="16"/>
          <w:lang w:eastAsia="zh-CN"/>
        </w:rPr>
        <w:tab/>
      </w:r>
      <w:r w:rsidRPr="00DA5361">
        <w:rPr>
          <w:rFonts w:ascii="Courier New" w:hAnsi="Courier New"/>
          <w:noProof/>
          <w:sz w:val="16"/>
          <w:lang w:eastAsia="zh-CN"/>
        </w:rPr>
        <w:tab/>
      </w:r>
      <w:r>
        <w:rPr>
          <w:rFonts w:ascii="Courier New" w:hAnsi="Courier New"/>
          <w:noProof/>
          <w:sz w:val="16"/>
          <w:lang w:eastAsia="zh-CN"/>
        </w:rPr>
        <w:t xml:space="preserve">    </w:t>
      </w:r>
      <w:r>
        <w:rPr>
          <w:rFonts w:ascii="Courier New" w:eastAsia="Batang" w:hAnsi="Courier New"/>
          <w:noProof/>
          <w:color w:val="993366"/>
          <w:sz w:val="16"/>
          <w:lang w:eastAsia="sv-SE"/>
        </w:rPr>
        <w:t>MIMO-LayersD</w:t>
      </w:r>
      <w:r w:rsidRPr="00D15F45">
        <w:rPr>
          <w:rFonts w:ascii="Courier New" w:eastAsia="Batang" w:hAnsi="Courier New"/>
          <w:noProof/>
          <w:color w:val="993366"/>
          <w:sz w:val="16"/>
          <w:lang w:eastAsia="sv-SE"/>
        </w:rPr>
        <w:t>L</w:t>
      </w:r>
      <w:r w:rsidRPr="00DA5361">
        <w:rPr>
          <w:rFonts w:ascii="Courier New" w:eastAsia="Batang" w:hAnsi="Courier New"/>
          <w:noProof/>
          <w:color w:val="993366"/>
          <w:sz w:val="16"/>
          <w:lang w:eastAsia="sv-SE"/>
        </w:rPr>
        <w:t>,</w:t>
      </w:r>
    </w:p>
    <w:p w14:paraId="131029CA" w14:textId="77777777" w:rsidR="00CE5870" w:rsidRPr="00DA5361"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DA5361">
        <w:rPr>
          <w:rFonts w:ascii="Courier New" w:hAnsi="Courier New"/>
          <w:noProof/>
          <w:sz w:val="16"/>
          <w:lang w:eastAsia="zh-CN"/>
        </w:rPr>
        <w:tab/>
      </w:r>
      <w:r w:rsidRPr="00DA5361">
        <w:rPr>
          <w:rFonts w:ascii="Courier New" w:hAnsi="Courier New"/>
          <w:noProof/>
          <w:sz w:val="16"/>
          <w:lang w:eastAsia="zh-CN"/>
        </w:rPr>
        <w:tab/>
      </w:r>
      <w:r w:rsidRPr="00DA5361">
        <w:rPr>
          <w:rFonts w:ascii="Courier New" w:hAnsi="Courier New"/>
          <w:noProof/>
          <w:sz w:val="16"/>
          <w:lang w:eastAsia="zh-CN"/>
        </w:rPr>
        <w:tab/>
        <w:t>reducedMIMO-Layers</w:t>
      </w:r>
      <w:r>
        <w:rPr>
          <w:rFonts w:ascii="Courier New" w:hAnsi="Courier New"/>
          <w:noProof/>
          <w:sz w:val="16"/>
          <w:lang w:eastAsia="zh-CN"/>
        </w:rPr>
        <w:t>FR1-</w:t>
      </w:r>
      <w:r w:rsidRPr="00DA5361">
        <w:rPr>
          <w:rFonts w:ascii="Courier New" w:hAnsi="Courier New"/>
          <w:noProof/>
          <w:sz w:val="16"/>
          <w:lang w:eastAsia="zh-CN"/>
        </w:rPr>
        <w:t>UL</w:t>
      </w:r>
      <w:r w:rsidRPr="00DA5361">
        <w:rPr>
          <w:rFonts w:ascii="Courier New" w:hAnsi="Courier New"/>
          <w:noProof/>
          <w:sz w:val="16"/>
          <w:lang w:eastAsia="zh-CN"/>
        </w:rPr>
        <w:tab/>
      </w:r>
      <w:r w:rsidRPr="00DA5361">
        <w:rPr>
          <w:rFonts w:ascii="Courier New" w:hAnsi="Courier New"/>
          <w:noProof/>
          <w:sz w:val="16"/>
          <w:lang w:eastAsia="zh-CN"/>
        </w:rPr>
        <w:tab/>
      </w:r>
      <w:r w:rsidRPr="00DA5361">
        <w:rPr>
          <w:rFonts w:ascii="Courier New" w:hAnsi="Courier New"/>
          <w:noProof/>
          <w:sz w:val="16"/>
          <w:lang w:eastAsia="zh-CN"/>
        </w:rPr>
        <w:tab/>
      </w:r>
      <w:r>
        <w:rPr>
          <w:rFonts w:ascii="Courier New" w:hAnsi="Courier New"/>
          <w:noProof/>
          <w:sz w:val="16"/>
          <w:lang w:eastAsia="zh-CN"/>
        </w:rPr>
        <w:t xml:space="preserve">    </w:t>
      </w:r>
      <w:r w:rsidRPr="00D15F45">
        <w:rPr>
          <w:rFonts w:ascii="Courier New" w:eastAsia="Batang" w:hAnsi="Courier New"/>
          <w:noProof/>
          <w:color w:val="993366"/>
          <w:sz w:val="16"/>
          <w:lang w:eastAsia="sv-SE"/>
        </w:rPr>
        <w:t>MIMO-LayersUL</w:t>
      </w:r>
    </w:p>
    <w:p w14:paraId="6E1FEB31" w14:textId="77777777" w:rsidR="00CE587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DA5361">
        <w:rPr>
          <w:rFonts w:ascii="Courier New" w:hAnsi="Courier New"/>
          <w:noProof/>
          <w:sz w:val="16"/>
          <w:lang w:eastAsia="zh-CN"/>
        </w:rPr>
        <w:tab/>
      </w:r>
      <w:r w:rsidRPr="00DA5361">
        <w:rPr>
          <w:rFonts w:ascii="Courier New" w:hAnsi="Courier New"/>
          <w:noProof/>
          <w:sz w:val="16"/>
          <w:lang w:eastAsia="zh-CN"/>
        </w:rPr>
        <w:tab/>
        <w:t>}</w:t>
      </w:r>
      <w:r w:rsidRPr="00DA5361">
        <w:rPr>
          <w:rFonts w:ascii="Courier New" w:hAnsi="Courier New"/>
          <w:noProof/>
          <w:sz w:val="16"/>
          <w:lang w:eastAsia="zh-CN"/>
        </w:rPr>
        <w:tab/>
      </w:r>
      <w:r w:rsidRPr="00DA5361">
        <w:rPr>
          <w:rFonts w:ascii="Courier New" w:hAnsi="Courier New"/>
          <w:noProof/>
          <w:sz w:val="16"/>
          <w:lang w:eastAsia="zh-CN"/>
        </w:rPr>
        <w:tab/>
        <w:t>OPTIONAL</w:t>
      </w:r>
      <w:r>
        <w:rPr>
          <w:rFonts w:ascii="Courier New" w:hAnsi="Courier New"/>
          <w:noProof/>
          <w:sz w:val="16"/>
          <w:lang w:eastAsia="zh-CN"/>
        </w:rPr>
        <w:t>,</w:t>
      </w:r>
    </w:p>
    <w:p w14:paraId="598EBB93" w14:textId="77777777" w:rsidR="00CE5870" w:rsidRPr="00DA5361"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Pr>
          <w:rFonts w:ascii="Courier New" w:hAnsi="Courier New"/>
          <w:noProof/>
          <w:sz w:val="16"/>
          <w:lang w:eastAsia="zh-CN"/>
        </w:rPr>
        <w:tab/>
      </w:r>
      <w:r>
        <w:rPr>
          <w:rFonts w:ascii="Courier New" w:hAnsi="Courier New"/>
          <w:noProof/>
          <w:sz w:val="16"/>
          <w:lang w:eastAsia="zh-CN"/>
        </w:rPr>
        <w:tab/>
        <w:t>reducedMaxMIMO-</w:t>
      </w:r>
      <w:r w:rsidRPr="00DA5361">
        <w:rPr>
          <w:rFonts w:ascii="Courier New" w:hAnsi="Courier New"/>
          <w:noProof/>
          <w:sz w:val="16"/>
          <w:lang w:eastAsia="zh-CN"/>
        </w:rPr>
        <w:t>Layers</w:t>
      </w:r>
      <w:r>
        <w:rPr>
          <w:rFonts w:ascii="Courier New" w:hAnsi="Courier New"/>
          <w:noProof/>
          <w:sz w:val="16"/>
          <w:lang w:eastAsia="zh-CN"/>
        </w:rPr>
        <w:t>FR2</w:t>
      </w:r>
      <w:r w:rsidRPr="00DA5361">
        <w:rPr>
          <w:rFonts w:ascii="Courier New" w:hAnsi="Courier New"/>
          <w:noProof/>
          <w:sz w:val="16"/>
          <w:lang w:eastAsia="zh-CN"/>
        </w:rPr>
        <w:tab/>
      </w:r>
      <w:r w:rsidRPr="00DA5361">
        <w:rPr>
          <w:rFonts w:ascii="Courier New" w:hAnsi="Courier New"/>
          <w:noProof/>
          <w:sz w:val="16"/>
          <w:lang w:eastAsia="zh-CN"/>
        </w:rPr>
        <w:tab/>
      </w:r>
      <w:r w:rsidRPr="00DA5361">
        <w:rPr>
          <w:rFonts w:ascii="Courier New" w:hAnsi="Courier New"/>
          <w:noProof/>
          <w:sz w:val="16"/>
          <w:lang w:eastAsia="zh-CN"/>
        </w:rPr>
        <w:tab/>
        <w:t>SEQUENCE {</w:t>
      </w:r>
    </w:p>
    <w:p w14:paraId="53BECB25" w14:textId="77777777" w:rsidR="00CE5870" w:rsidRPr="00DA5361"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DA5361">
        <w:rPr>
          <w:rFonts w:ascii="Courier New" w:hAnsi="Courier New"/>
          <w:noProof/>
          <w:sz w:val="16"/>
          <w:lang w:eastAsia="zh-CN"/>
        </w:rPr>
        <w:tab/>
      </w:r>
      <w:r w:rsidRPr="00DA5361">
        <w:rPr>
          <w:rFonts w:ascii="Courier New" w:hAnsi="Courier New"/>
          <w:noProof/>
          <w:sz w:val="16"/>
          <w:lang w:eastAsia="zh-CN"/>
        </w:rPr>
        <w:tab/>
      </w:r>
      <w:r w:rsidRPr="00DA5361">
        <w:rPr>
          <w:rFonts w:ascii="Courier New" w:hAnsi="Courier New"/>
          <w:noProof/>
          <w:sz w:val="16"/>
          <w:lang w:eastAsia="zh-CN"/>
        </w:rPr>
        <w:tab/>
        <w:t>reducedMIMO-Layers</w:t>
      </w:r>
      <w:r>
        <w:rPr>
          <w:rFonts w:ascii="Courier New" w:hAnsi="Courier New"/>
          <w:noProof/>
          <w:sz w:val="16"/>
          <w:lang w:eastAsia="zh-CN"/>
        </w:rPr>
        <w:t>FR2-</w:t>
      </w:r>
      <w:r w:rsidRPr="00DA5361">
        <w:rPr>
          <w:rFonts w:ascii="Courier New" w:hAnsi="Courier New"/>
          <w:noProof/>
          <w:sz w:val="16"/>
          <w:lang w:eastAsia="zh-CN"/>
        </w:rPr>
        <w:t>DL</w:t>
      </w:r>
      <w:r w:rsidRPr="00DA5361">
        <w:rPr>
          <w:rFonts w:ascii="Courier New" w:hAnsi="Courier New"/>
          <w:noProof/>
          <w:sz w:val="16"/>
          <w:lang w:eastAsia="zh-CN"/>
        </w:rPr>
        <w:tab/>
      </w:r>
      <w:r w:rsidRPr="00DA5361">
        <w:rPr>
          <w:rFonts w:ascii="Courier New" w:hAnsi="Courier New"/>
          <w:noProof/>
          <w:sz w:val="16"/>
          <w:lang w:eastAsia="zh-CN"/>
        </w:rPr>
        <w:tab/>
      </w:r>
      <w:r w:rsidRPr="00DA5361">
        <w:rPr>
          <w:rFonts w:ascii="Courier New" w:hAnsi="Courier New"/>
          <w:noProof/>
          <w:sz w:val="16"/>
          <w:lang w:eastAsia="zh-CN"/>
        </w:rPr>
        <w:tab/>
      </w:r>
      <w:r>
        <w:rPr>
          <w:rFonts w:ascii="Courier New" w:hAnsi="Courier New"/>
          <w:noProof/>
          <w:sz w:val="16"/>
          <w:lang w:eastAsia="zh-CN"/>
        </w:rPr>
        <w:t xml:space="preserve">    </w:t>
      </w:r>
      <w:r>
        <w:rPr>
          <w:rFonts w:ascii="Courier New" w:eastAsia="Batang" w:hAnsi="Courier New"/>
          <w:noProof/>
          <w:color w:val="993366"/>
          <w:sz w:val="16"/>
          <w:lang w:eastAsia="sv-SE"/>
        </w:rPr>
        <w:t>MIMO-LayersD</w:t>
      </w:r>
      <w:r w:rsidRPr="00D15F45">
        <w:rPr>
          <w:rFonts w:ascii="Courier New" w:eastAsia="Batang" w:hAnsi="Courier New"/>
          <w:noProof/>
          <w:color w:val="993366"/>
          <w:sz w:val="16"/>
          <w:lang w:eastAsia="sv-SE"/>
        </w:rPr>
        <w:t>L</w:t>
      </w:r>
      <w:r w:rsidRPr="00DA5361">
        <w:rPr>
          <w:rFonts w:ascii="Courier New" w:eastAsia="Batang" w:hAnsi="Courier New"/>
          <w:noProof/>
          <w:color w:val="993366"/>
          <w:sz w:val="16"/>
          <w:lang w:eastAsia="sv-SE"/>
        </w:rPr>
        <w:t>,</w:t>
      </w:r>
    </w:p>
    <w:p w14:paraId="598434FD" w14:textId="77777777" w:rsidR="00CE5870" w:rsidRPr="00DA5361"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DA5361">
        <w:rPr>
          <w:rFonts w:ascii="Courier New" w:hAnsi="Courier New"/>
          <w:noProof/>
          <w:sz w:val="16"/>
          <w:lang w:eastAsia="zh-CN"/>
        </w:rPr>
        <w:tab/>
      </w:r>
      <w:r w:rsidRPr="00DA5361">
        <w:rPr>
          <w:rFonts w:ascii="Courier New" w:hAnsi="Courier New"/>
          <w:noProof/>
          <w:sz w:val="16"/>
          <w:lang w:eastAsia="zh-CN"/>
        </w:rPr>
        <w:tab/>
      </w:r>
      <w:r w:rsidRPr="00DA5361">
        <w:rPr>
          <w:rFonts w:ascii="Courier New" w:hAnsi="Courier New"/>
          <w:noProof/>
          <w:sz w:val="16"/>
          <w:lang w:eastAsia="zh-CN"/>
        </w:rPr>
        <w:tab/>
        <w:t>reducedMIMO-Layers</w:t>
      </w:r>
      <w:r>
        <w:rPr>
          <w:rFonts w:ascii="Courier New" w:hAnsi="Courier New"/>
          <w:noProof/>
          <w:sz w:val="16"/>
          <w:lang w:eastAsia="zh-CN"/>
        </w:rPr>
        <w:t>FR2-</w:t>
      </w:r>
      <w:r w:rsidRPr="00DA5361">
        <w:rPr>
          <w:rFonts w:ascii="Courier New" w:hAnsi="Courier New"/>
          <w:noProof/>
          <w:sz w:val="16"/>
          <w:lang w:eastAsia="zh-CN"/>
        </w:rPr>
        <w:t>UL</w:t>
      </w:r>
      <w:r w:rsidRPr="00DA5361">
        <w:rPr>
          <w:rFonts w:ascii="Courier New" w:hAnsi="Courier New"/>
          <w:noProof/>
          <w:sz w:val="16"/>
          <w:lang w:eastAsia="zh-CN"/>
        </w:rPr>
        <w:tab/>
      </w:r>
      <w:r w:rsidRPr="00DA5361">
        <w:rPr>
          <w:rFonts w:ascii="Courier New" w:hAnsi="Courier New"/>
          <w:noProof/>
          <w:sz w:val="16"/>
          <w:lang w:eastAsia="zh-CN"/>
        </w:rPr>
        <w:tab/>
      </w:r>
      <w:r w:rsidRPr="00DA5361">
        <w:rPr>
          <w:rFonts w:ascii="Courier New" w:hAnsi="Courier New"/>
          <w:noProof/>
          <w:sz w:val="16"/>
          <w:lang w:eastAsia="zh-CN"/>
        </w:rPr>
        <w:tab/>
      </w:r>
      <w:r>
        <w:rPr>
          <w:rFonts w:ascii="Courier New" w:hAnsi="Courier New"/>
          <w:noProof/>
          <w:sz w:val="16"/>
          <w:lang w:eastAsia="zh-CN"/>
        </w:rPr>
        <w:t xml:space="preserve">    </w:t>
      </w:r>
      <w:r w:rsidRPr="00D15F45">
        <w:rPr>
          <w:rFonts w:ascii="Courier New" w:eastAsia="Batang" w:hAnsi="Courier New"/>
          <w:noProof/>
          <w:color w:val="993366"/>
          <w:sz w:val="16"/>
          <w:lang w:eastAsia="sv-SE"/>
        </w:rPr>
        <w:t>MIMO-LayersUL</w:t>
      </w:r>
    </w:p>
    <w:p w14:paraId="3FF1B2FD" w14:textId="77777777" w:rsidR="00CE5870" w:rsidRPr="00B67321"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DA5361">
        <w:rPr>
          <w:rFonts w:ascii="Courier New" w:hAnsi="Courier New"/>
          <w:noProof/>
          <w:sz w:val="16"/>
          <w:lang w:eastAsia="zh-CN"/>
        </w:rPr>
        <w:tab/>
      </w:r>
      <w:r w:rsidRPr="00DA5361">
        <w:rPr>
          <w:rFonts w:ascii="Courier New" w:hAnsi="Courier New"/>
          <w:noProof/>
          <w:sz w:val="16"/>
          <w:lang w:eastAsia="zh-CN"/>
        </w:rPr>
        <w:tab/>
        <w:t>}</w:t>
      </w:r>
      <w:r w:rsidRPr="00DA5361">
        <w:rPr>
          <w:rFonts w:ascii="Courier New" w:hAnsi="Courier New"/>
          <w:noProof/>
          <w:sz w:val="16"/>
          <w:lang w:eastAsia="zh-CN"/>
        </w:rPr>
        <w:tab/>
      </w:r>
      <w:r w:rsidRPr="00DA5361">
        <w:rPr>
          <w:rFonts w:ascii="Courier New" w:hAnsi="Courier New"/>
          <w:noProof/>
          <w:sz w:val="16"/>
          <w:lang w:eastAsia="zh-CN"/>
        </w:rPr>
        <w:tab/>
        <w:t>OPTIONAL</w:t>
      </w:r>
    </w:p>
    <w:p w14:paraId="366C6F06" w14:textId="77777777" w:rsidR="00CE587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Pr>
          <w:rFonts w:ascii="Courier New" w:eastAsia="Batang" w:hAnsi="Courier New"/>
          <w:noProof/>
          <w:sz w:val="16"/>
          <w:lang w:eastAsia="sv-SE"/>
        </w:rPr>
        <w:t>}</w:t>
      </w:r>
    </w:p>
    <w:p w14:paraId="78EC0E38" w14:textId="77777777" w:rsidR="00CE5870"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12EA80C5" w14:textId="77777777" w:rsidR="00CE5870" w:rsidRPr="005B2D79"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2650BA">
        <w:rPr>
          <w:rFonts w:ascii="Courier New" w:hAnsi="Courier New"/>
          <w:noProof/>
          <w:sz w:val="16"/>
          <w:lang w:eastAsia="zh-CN"/>
        </w:rPr>
        <w:t>Reduced</w:t>
      </w:r>
      <w:r w:rsidRPr="002650BA">
        <w:rPr>
          <w:rFonts w:ascii="Courier New" w:eastAsia="Batang" w:hAnsi="Courier New"/>
          <w:noProof/>
          <w:sz w:val="16"/>
          <w:lang w:eastAsia="sv-SE"/>
        </w:rPr>
        <w:t>AggregatedBandwidth</w:t>
      </w:r>
      <w:r w:rsidRPr="005B2D79">
        <w:rPr>
          <w:rFonts w:ascii="Courier New" w:eastAsia="Batang" w:hAnsi="Courier New"/>
          <w:noProof/>
          <w:sz w:val="16"/>
          <w:lang w:eastAsia="sv-SE"/>
        </w:rPr>
        <w:t xml:space="preserve"> ::=         </w:t>
      </w:r>
      <w:r w:rsidRPr="005B2D79">
        <w:rPr>
          <w:rFonts w:ascii="Courier New" w:eastAsia="Batang" w:hAnsi="Courier New"/>
          <w:noProof/>
          <w:color w:val="993366"/>
          <w:sz w:val="16"/>
          <w:lang w:eastAsia="sv-SE"/>
        </w:rPr>
        <w:t>ENUMERATED</w:t>
      </w:r>
      <w:r w:rsidRPr="005B2D79">
        <w:rPr>
          <w:rFonts w:ascii="Courier New" w:eastAsia="Batang" w:hAnsi="Courier New"/>
          <w:noProof/>
          <w:sz w:val="16"/>
          <w:lang w:eastAsia="sv-SE"/>
        </w:rPr>
        <w:t xml:space="preserve"> {mhz0, mhz10, mhz20, mhz30, mhz40, mhz50, mhz60, mhz80, mhz100, mhz200, mhz300, mhz400}</w:t>
      </w:r>
    </w:p>
    <w:p w14:paraId="495AB3F2" w14:textId="77777777" w:rsidR="00CE5870" w:rsidRPr="00F91108" w:rsidRDefault="00CE5870" w:rsidP="00CE5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71D51A73" w14:textId="77777777" w:rsidR="00CE5870" w:rsidRDefault="00CE5870" w:rsidP="00762A13">
      <w:pPr>
        <w:rPr>
          <w:rFonts w:eastAsia="SimSun"/>
        </w:rPr>
      </w:pPr>
    </w:p>
    <w:p w14:paraId="0C97D608" w14:textId="67B1431C" w:rsidR="003B382F" w:rsidRDefault="00CE5870" w:rsidP="00762A13">
      <w:pPr>
        <w:rPr>
          <w:rFonts w:eastAsia="SimSun"/>
        </w:rPr>
      </w:pPr>
      <w:r>
        <w:rPr>
          <w:rFonts w:eastAsia="SimSun"/>
        </w:rPr>
        <w:t>Thus, it may be possible to request RAN2 to include UE assistance information on maximum UL duty cycle into the same IE.</w:t>
      </w:r>
    </w:p>
    <w:p w14:paraId="166865F0" w14:textId="3E1B622F" w:rsidR="00CE5870" w:rsidRDefault="00CE5870" w:rsidP="00762A13">
      <w:pPr>
        <w:rPr>
          <w:rFonts w:eastAsia="SimSun"/>
        </w:rPr>
      </w:pPr>
    </w:p>
    <w:p w14:paraId="3B926F2E" w14:textId="0DFDC6C8" w:rsidR="00CE5870" w:rsidRDefault="00CE5870" w:rsidP="00762A13">
      <w:pPr>
        <w:rPr>
          <w:rFonts w:eastAsia="SimSun"/>
        </w:rPr>
      </w:pPr>
      <w:r w:rsidRPr="00CE5870">
        <w:rPr>
          <w:rFonts w:eastAsia="SimSun"/>
          <w:b/>
        </w:rPr>
        <w:t xml:space="preserve">Proposal </w:t>
      </w:r>
      <w:r w:rsidR="008D639D">
        <w:rPr>
          <w:rFonts w:eastAsia="SimSun"/>
          <w:b/>
        </w:rPr>
        <w:t>5</w:t>
      </w:r>
      <w:r>
        <w:rPr>
          <w:rFonts w:eastAsia="SimSun"/>
        </w:rPr>
        <w:t xml:space="preserve">: </w:t>
      </w:r>
      <w:r w:rsidRPr="003356DB">
        <w:rPr>
          <w:rFonts w:eastAsia="SimSun"/>
        </w:rPr>
        <w:t>Dynamically indicated maximum uplink duty cycle restriction</w:t>
      </w:r>
      <w:r>
        <w:rPr>
          <w:rFonts w:eastAsia="SimSun"/>
        </w:rPr>
        <w:t xml:space="preserve"> shall be introduced in NR Rel-15 for FR2 UEs, and RAN4 shall further discuss what mechanism can be used.  Possible approaches include the definition of new events, addition of UL duty cycle restriction to the </w:t>
      </w:r>
      <w:r w:rsidRPr="001C0D7B">
        <w:rPr>
          <w:rFonts w:eastAsia="SimSun"/>
          <w:i/>
        </w:rPr>
        <w:t>UEAssistanceInformation</w:t>
      </w:r>
      <w:r>
        <w:rPr>
          <w:rFonts w:eastAsia="SimSun"/>
        </w:rPr>
        <w:t>.  Other approaches are not precluded.</w:t>
      </w:r>
    </w:p>
    <w:p w14:paraId="30A07269" w14:textId="1651E05E" w:rsidR="00CE5870" w:rsidRDefault="00CE5870" w:rsidP="00762A13">
      <w:pPr>
        <w:rPr>
          <w:rFonts w:eastAsia="SimSun"/>
        </w:rPr>
      </w:pPr>
    </w:p>
    <w:p w14:paraId="5E192ECB" w14:textId="07AD1475" w:rsidR="00CE5870" w:rsidRDefault="00CE5870" w:rsidP="00762A13">
      <w:pPr>
        <w:rPr>
          <w:rFonts w:eastAsia="SimSun"/>
        </w:rPr>
      </w:pPr>
      <w:r>
        <w:rPr>
          <w:rFonts w:eastAsia="SimSun"/>
        </w:rPr>
        <w:t>It is our understanding that further discussion on the mechanism to introduce dynamic indication of maximum uplink duty cycle restriction may be more effectively handled in the context of RRM effort for Rel-15 NR.</w:t>
      </w:r>
      <w:r w:rsidR="00BB3EB9">
        <w:rPr>
          <w:rFonts w:eastAsia="SimSun"/>
        </w:rPr>
        <w:t xml:space="preserve">  </w:t>
      </w:r>
      <w:r w:rsidR="00BB3EB9">
        <w:rPr>
          <w:rFonts w:eastAsia="SimSun"/>
        </w:rPr>
        <w:t xml:space="preserve">A corresponding draft LS to RAN2 which implements Proposal </w:t>
      </w:r>
      <w:r w:rsidR="00BB3EB9">
        <w:rPr>
          <w:rFonts w:eastAsia="SimSun"/>
        </w:rPr>
        <w:t>5</w:t>
      </w:r>
      <w:r w:rsidR="00BB3EB9">
        <w:rPr>
          <w:rFonts w:eastAsia="SimSun"/>
        </w:rPr>
        <w:t xml:space="preserve"> has been prepared i</w:t>
      </w:r>
      <w:r w:rsidR="00BB3EB9">
        <w:rPr>
          <w:rFonts w:eastAsia="SimSun"/>
        </w:rPr>
        <w:t xml:space="preserve">n </w:t>
      </w:r>
      <w:r w:rsidR="00BB3EB9">
        <w:rPr>
          <w:rFonts w:eastAsia="SimSun"/>
        </w:rPr>
        <w:fldChar w:fldCharType="begin"/>
      </w:r>
      <w:r w:rsidR="00BB3EB9">
        <w:rPr>
          <w:rFonts w:eastAsia="SimSun"/>
        </w:rPr>
        <w:instrText xml:space="preserve"> REF _Ref1116250 \r \h </w:instrText>
      </w:r>
      <w:r w:rsidR="00BB3EB9">
        <w:rPr>
          <w:rFonts w:eastAsia="SimSun"/>
        </w:rPr>
      </w:r>
      <w:r w:rsidR="00BB3EB9">
        <w:rPr>
          <w:rFonts w:eastAsia="SimSun"/>
        </w:rPr>
        <w:fldChar w:fldCharType="separate"/>
      </w:r>
      <w:r w:rsidR="004718A9">
        <w:rPr>
          <w:rFonts w:eastAsia="SimSun"/>
        </w:rPr>
        <w:t>[13]</w:t>
      </w:r>
      <w:r w:rsidR="00BB3EB9">
        <w:rPr>
          <w:rFonts w:eastAsia="SimSun"/>
        </w:rPr>
        <w:fldChar w:fldCharType="end"/>
      </w:r>
      <w:r w:rsidR="00BB3EB9">
        <w:rPr>
          <w:rFonts w:eastAsia="SimSun"/>
        </w:rPr>
        <w:t>.</w:t>
      </w:r>
    </w:p>
    <w:p w14:paraId="3C71B517" w14:textId="204A919F" w:rsidR="003B63D3" w:rsidRDefault="003B63D3" w:rsidP="00762A13">
      <w:pPr>
        <w:rPr>
          <w:rFonts w:eastAsia="SimSun"/>
        </w:rPr>
      </w:pPr>
    </w:p>
    <w:p w14:paraId="67C13762" w14:textId="5429F62B" w:rsidR="003B63D3" w:rsidRDefault="003B63D3" w:rsidP="00762A13">
      <w:pPr>
        <w:rPr>
          <w:rFonts w:eastAsia="SimSun"/>
        </w:rPr>
      </w:pPr>
      <w:r>
        <w:rPr>
          <w:rFonts w:eastAsia="SimSun"/>
        </w:rPr>
        <w:t xml:space="preserve">Looking into further enhancements of the NR network to mitigate performance in MPE scenarios in the Rel-16 scope, we observe that approaches such as UE-initiated information to the network to avoid UL failure is a concept that can be generalized to beam management with the distinction that it addresses a scenario so far overlooked by RAN1.  Thus, it may be beneficial to clarify the </w:t>
      </w:r>
      <w:r w:rsidR="000715CC">
        <w:rPr>
          <w:rFonts w:eastAsia="SimSun"/>
        </w:rPr>
        <w:t>essence</w:t>
      </w:r>
      <w:r>
        <w:rPr>
          <w:rFonts w:eastAsia="SimSun"/>
        </w:rPr>
        <w:t xml:space="preserve"> of MPE scenarios to RAN1 so that the currently ongoing NR MIMO </w:t>
      </w:r>
      <w:r w:rsidR="000715CC">
        <w:rPr>
          <w:rFonts w:eastAsia="SimSun"/>
        </w:rPr>
        <w:t>enhancement</w:t>
      </w:r>
      <w:r>
        <w:rPr>
          <w:rFonts w:eastAsia="SimSun"/>
        </w:rPr>
        <w:t xml:space="preserve"> work item can consider this aspect in their work.</w:t>
      </w:r>
    </w:p>
    <w:p w14:paraId="3227F92D" w14:textId="45A851E1" w:rsidR="003B63D3" w:rsidRDefault="003B63D3" w:rsidP="00762A13">
      <w:pPr>
        <w:rPr>
          <w:rFonts w:eastAsia="SimSun"/>
        </w:rPr>
      </w:pPr>
    </w:p>
    <w:p w14:paraId="655A0984" w14:textId="5BBFAD16" w:rsidR="003B63D3" w:rsidRDefault="003B63D3" w:rsidP="00762A13">
      <w:pPr>
        <w:rPr>
          <w:rFonts w:eastAsia="SimSun"/>
        </w:rPr>
      </w:pPr>
      <w:r w:rsidRPr="003E1AD6">
        <w:rPr>
          <w:rFonts w:eastAsia="SimSun"/>
          <w:b/>
        </w:rPr>
        <w:t xml:space="preserve">Proposal </w:t>
      </w:r>
      <w:r w:rsidR="008D639D">
        <w:rPr>
          <w:rFonts w:eastAsia="SimSun"/>
          <w:b/>
        </w:rPr>
        <w:t>6</w:t>
      </w:r>
      <w:r>
        <w:rPr>
          <w:rFonts w:eastAsia="SimSun"/>
        </w:rPr>
        <w:t xml:space="preserve">: </w:t>
      </w:r>
      <w:r w:rsidR="003E1AD6">
        <w:rPr>
          <w:rFonts w:eastAsia="SimSun"/>
        </w:rPr>
        <w:t xml:space="preserve">Further enhancements of NR to mitigate performance in MPE scenarios can be handled within the Rel-16 NR MIMO enhancement WI, and an LS from RAN4 to RAN1 with the scenario definition can be </w:t>
      </w:r>
      <w:r w:rsidR="000715CC">
        <w:rPr>
          <w:rFonts w:eastAsia="SimSun"/>
        </w:rPr>
        <w:t>helpful</w:t>
      </w:r>
      <w:r w:rsidR="003E1AD6">
        <w:rPr>
          <w:rFonts w:eastAsia="SimSun"/>
        </w:rPr>
        <w:t>.</w:t>
      </w:r>
    </w:p>
    <w:p w14:paraId="1305171E" w14:textId="2F8531F2" w:rsidR="003B63D3" w:rsidRDefault="003B63D3" w:rsidP="00762A13">
      <w:pPr>
        <w:rPr>
          <w:rFonts w:eastAsia="SimSun"/>
        </w:rPr>
      </w:pPr>
    </w:p>
    <w:p w14:paraId="4E2D28F7" w14:textId="2BE659E0" w:rsidR="003B63D3" w:rsidRPr="000C650E" w:rsidRDefault="00BB3EB9" w:rsidP="00762A13">
      <w:pPr>
        <w:rPr>
          <w:rFonts w:eastAsia="SimSun"/>
        </w:rPr>
      </w:pPr>
      <w:r>
        <w:rPr>
          <w:rFonts w:eastAsia="SimSun"/>
        </w:rPr>
        <w:t>A corresponding draft LS to RAN</w:t>
      </w:r>
      <w:r>
        <w:rPr>
          <w:rFonts w:eastAsia="SimSun"/>
        </w:rPr>
        <w:t>1</w:t>
      </w:r>
      <w:r>
        <w:rPr>
          <w:rFonts w:eastAsia="SimSun"/>
        </w:rPr>
        <w:t xml:space="preserve"> which implements Proposal </w:t>
      </w:r>
      <w:r>
        <w:rPr>
          <w:rFonts w:eastAsia="SimSun"/>
        </w:rPr>
        <w:t>6</w:t>
      </w:r>
      <w:r>
        <w:rPr>
          <w:rFonts w:eastAsia="SimSun"/>
        </w:rPr>
        <w:t xml:space="preserve"> has been prepared in</w:t>
      </w:r>
      <w:r>
        <w:rPr>
          <w:rFonts w:eastAsia="SimSun"/>
        </w:rPr>
        <w:t xml:space="preserve"> </w:t>
      </w:r>
      <w:r>
        <w:rPr>
          <w:rFonts w:eastAsia="SimSun"/>
        </w:rPr>
        <w:fldChar w:fldCharType="begin"/>
      </w:r>
      <w:r>
        <w:rPr>
          <w:rFonts w:eastAsia="SimSun"/>
        </w:rPr>
        <w:instrText xml:space="preserve"> REF _Ref1116395 \r \h </w:instrText>
      </w:r>
      <w:r>
        <w:rPr>
          <w:rFonts w:eastAsia="SimSun"/>
        </w:rPr>
      </w:r>
      <w:r>
        <w:rPr>
          <w:rFonts w:eastAsia="SimSun"/>
        </w:rPr>
        <w:fldChar w:fldCharType="separate"/>
      </w:r>
      <w:r w:rsidR="004718A9">
        <w:rPr>
          <w:rFonts w:eastAsia="SimSun"/>
        </w:rPr>
        <w:t>[14]</w:t>
      </w:r>
      <w:r>
        <w:rPr>
          <w:rFonts w:eastAsia="SimSun"/>
        </w:rPr>
        <w:fldChar w:fldCharType="end"/>
      </w:r>
      <w:r>
        <w:rPr>
          <w:rFonts w:eastAsia="SimSun"/>
        </w:rPr>
        <w:t>.</w:t>
      </w:r>
    </w:p>
    <w:p w14:paraId="022DEB65" w14:textId="6CA0B7C7" w:rsidR="00D14C26" w:rsidRPr="00871EA3" w:rsidRDefault="0036017F" w:rsidP="00F93EB0">
      <w:pPr>
        <w:pStyle w:val="Heading1"/>
        <w:rPr>
          <w:lang w:val="en-US"/>
        </w:rPr>
      </w:pPr>
      <w:r>
        <w:rPr>
          <w:lang w:val="en-US"/>
        </w:rPr>
        <w:t>Conclusions</w:t>
      </w:r>
    </w:p>
    <w:p w14:paraId="38AD26A9" w14:textId="4A24413F"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3E31C800" w14:textId="5FF74B8A" w:rsidR="00A61863" w:rsidRDefault="00A61863" w:rsidP="00B9532A"/>
    <w:p w14:paraId="7B299D9B" w14:textId="77777777" w:rsidR="00A3700D" w:rsidRDefault="00A3700D" w:rsidP="00A3700D">
      <w:pPr>
        <w:rPr>
          <w:rFonts w:eastAsia="SimSun"/>
        </w:rPr>
      </w:pPr>
      <w:r w:rsidRPr="00305CE7">
        <w:rPr>
          <w:rFonts w:eastAsia="SimSun"/>
          <w:b/>
        </w:rPr>
        <w:t>Observation 1</w:t>
      </w:r>
      <w:r>
        <w:rPr>
          <w:rFonts w:eastAsia="SimSun"/>
        </w:rPr>
        <w:t>: The 3GPP specification should not mandate UE behavior that pushes it outside of compliance with global, regional, or national safety regulations.</w:t>
      </w:r>
    </w:p>
    <w:p w14:paraId="06904217" w14:textId="77777777" w:rsidR="00A3700D" w:rsidRDefault="00A3700D" w:rsidP="00A3700D">
      <w:pPr>
        <w:rPr>
          <w:rFonts w:eastAsia="SimSun"/>
        </w:rPr>
      </w:pPr>
    </w:p>
    <w:p w14:paraId="67442CB8" w14:textId="77777777" w:rsidR="00A3700D" w:rsidRDefault="00A3700D" w:rsidP="00A3700D">
      <w:pPr>
        <w:rPr>
          <w:rFonts w:eastAsia="SimSun"/>
        </w:rPr>
      </w:pPr>
      <w:r w:rsidRPr="00305CE7">
        <w:rPr>
          <w:rFonts w:eastAsia="SimSun"/>
          <w:b/>
        </w:rPr>
        <w:lastRenderedPageBreak/>
        <w:t>Observation 2</w:t>
      </w:r>
      <w:r>
        <w:rPr>
          <w:rFonts w:eastAsia="SimSun"/>
        </w:rPr>
        <w:t>: Anticipating the reduction of operational separation distance to 0mm and according to relevant input from chipset vendors, P-MPR in excess of 15 dB may be needed for 2x2 or 4x1 mmWave array architectures.</w:t>
      </w:r>
    </w:p>
    <w:p w14:paraId="3D7469CF" w14:textId="77777777" w:rsidR="00A3700D" w:rsidRDefault="00A3700D" w:rsidP="00A3700D">
      <w:pPr>
        <w:rPr>
          <w:rFonts w:eastAsia="SimSun"/>
        </w:rPr>
      </w:pPr>
    </w:p>
    <w:p w14:paraId="360BF14F" w14:textId="6762902D" w:rsidR="00A3700D" w:rsidRDefault="00A3700D" w:rsidP="00A3700D">
      <w:pPr>
        <w:rPr>
          <w:rFonts w:eastAsia="SimSun"/>
        </w:rPr>
      </w:pPr>
      <w:r w:rsidRPr="00305CE7">
        <w:rPr>
          <w:rFonts w:eastAsia="SimSun"/>
          <w:b/>
        </w:rPr>
        <w:t>Observation 3</w:t>
      </w:r>
      <w:r>
        <w:rPr>
          <w:rFonts w:eastAsia="SimSun"/>
        </w:rPr>
        <w:t>: Provided that PC3 allows peak EIRP up to 43 dBm, an additional 18 dB may be needed for P-MPR to be forward-compatible, if</w:t>
      </w:r>
      <w:bookmarkStart w:id="4" w:name="_GoBack"/>
      <w:bookmarkEnd w:id="4"/>
      <w:r>
        <w:rPr>
          <w:rFonts w:eastAsia="SimSun"/>
        </w:rPr>
        <w:t xml:space="preserve"> we apply the analyses provided in </w:t>
      </w:r>
      <w:r>
        <w:rPr>
          <w:rFonts w:eastAsia="SimSun"/>
        </w:rPr>
        <w:fldChar w:fldCharType="begin"/>
      </w:r>
      <w:r>
        <w:rPr>
          <w:rFonts w:eastAsia="SimSun"/>
        </w:rPr>
        <w:instrText xml:space="preserve"> REF _Ref536711263 \r \h </w:instrText>
      </w:r>
      <w:r>
        <w:rPr>
          <w:rFonts w:eastAsia="SimSun"/>
        </w:rPr>
      </w:r>
      <w:r>
        <w:rPr>
          <w:rFonts w:eastAsia="SimSun"/>
        </w:rPr>
        <w:fldChar w:fldCharType="separate"/>
      </w:r>
      <w:r w:rsidR="004718A9">
        <w:rPr>
          <w:rFonts w:eastAsia="SimSun"/>
        </w:rPr>
        <w:t>[4]</w:t>
      </w:r>
      <w:r>
        <w:rPr>
          <w:rFonts w:eastAsia="SimSun"/>
        </w:rPr>
        <w:fldChar w:fldCharType="end"/>
      </w:r>
      <w:r>
        <w:rPr>
          <w:rFonts w:eastAsia="SimSun"/>
        </w:rPr>
        <w:t xml:space="preserve"> and </w:t>
      </w:r>
      <w:r>
        <w:rPr>
          <w:rFonts w:eastAsia="SimSun"/>
        </w:rPr>
        <w:fldChar w:fldCharType="begin"/>
      </w:r>
      <w:r>
        <w:rPr>
          <w:rFonts w:eastAsia="SimSun"/>
        </w:rPr>
        <w:instrText xml:space="preserve"> REF _Ref536711114 \r \h </w:instrText>
      </w:r>
      <w:r>
        <w:rPr>
          <w:rFonts w:eastAsia="SimSun"/>
        </w:rPr>
      </w:r>
      <w:r>
        <w:rPr>
          <w:rFonts w:eastAsia="SimSun"/>
        </w:rPr>
        <w:fldChar w:fldCharType="separate"/>
      </w:r>
      <w:r w:rsidR="004718A9">
        <w:rPr>
          <w:rFonts w:eastAsia="SimSun"/>
        </w:rPr>
        <w:t>[5]</w:t>
      </w:r>
      <w:r>
        <w:rPr>
          <w:rFonts w:eastAsia="SimSun"/>
        </w:rPr>
        <w:fldChar w:fldCharType="end"/>
      </w:r>
      <w:r>
        <w:rPr>
          <w:rFonts w:eastAsia="SimSun"/>
        </w:rPr>
        <w:t>.</w:t>
      </w:r>
    </w:p>
    <w:p w14:paraId="033525A4" w14:textId="77777777" w:rsidR="00A3700D" w:rsidRDefault="00A3700D" w:rsidP="00A3700D">
      <w:pPr>
        <w:rPr>
          <w:rFonts w:eastAsia="SimSun"/>
        </w:rPr>
      </w:pPr>
    </w:p>
    <w:p w14:paraId="12F1659E" w14:textId="77777777" w:rsidR="00A3700D" w:rsidRDefault="00A3700D" w:rsidP="00A3700D">
      <w:pPr>
        <w:rPr>
          <w:rFonts w:eastAsia="SimSun"/>
        </w:rPr>
      </w:pPr>
      <w:r w:rsidRPr="000F3075">
        <w:rPr>
          <w:rFonts w:eastAsia="SimSun"/>
          <w:b/>
        </w:rPr>
        <w:t>Proposal 1</w:t>
      </w:r>
      <w:r>
        <w:rPr>
          <w:rFonts w:eastAsia="SimSun"/>
        </w:rPr>
        <w:t>: The introduction of an upper bound on P-MPR carries the risk of creating a 3GPP specification that mandates UE behavior to push it outside of compliance with global, regional, or national safety regulations, and a first-order practical analysis on bounding P-MPR results in a value that has little meaningful impact on guaranteed network performance.  Thus, it is proposed not to introduce an upper bound on P-MPR in the NR FR2 UE requirements.</w:t>
      </w:r>
    </w:p>
    <w:p w14:paraId="0FABAC6A" w14:textId="53A6E30A" w:rsidR="00B3014B" w:rsidRDefault="00B3014B" w:rsidP="002B2215">
      <w:pPr>
        <w:rPr>
          <w:rFonts w:eastAsia="SimSun"/>
        </w:rPr>
      </w:pPr>
    </w:p>
    <w:p w14:paraId="54A59B89" w14:textId="77777777" w:rsidR="00A3700D" w:rsidRDefault="00A3700D" w:rsidP="00A3700D">
      <w:pPr>
        <w:rPr>
          <w:rFonts w:eastAsia="SimSun"/>
        </w:rPr>
      </w:pPr>
      <w:r w:rsidRPr="00977524">
        <w:rPr>
          <w:rFonts w:eastAsia="SimSun"/>
          <w:b/>
        </w:rPr>
        <w:t>Proposal 2</w:t>
      </w:r>
      <w:r>
        <w:rPr>
          <w:rFonts w:eastAsia="SimSun"/>
        </w:rPr>
        <w:t xml:space="preserve">: Given that RAN4 has already agreed on the granularity of the </w:t>
      </w:r>
      <w:r w:rsidRPr="00DB62DC">
        <w:rPr>
          <w:rFonts w:eastAsia="SimSun"/>
          <w:i/>
        </w:rPr>
        <w:t>maxUplinkDutyCycle</w:t>
      </w:r>
      <w:r>
        <w:rPr>
          <w:rFonts w:eastAsia="SimSun"/>
        </w:rPr>
        <w:t xml:space="preserve"> information element (10%), it is proposed to use the percentage values in the set of {10, 20, 30, 40, 50}.</w:t>
      </w:r>
    </w:p>
    <w:p w14:paraId="4460E7B3" w14:textId="4D13F4D2" w:rsidR="00A3700D" w:rsidRDefault="00A3700D" w:rsidP="002B2215">
      <w:pPr>
        <w:rPr>
          <w:rFonts w:eastAsia="SimSun"/>
        </w:rPr>
      </w:pPr>
    </w:p>
    <w:p w14:paraId="5B2E95C3" w14:textId="77777777" w:rsidR="00A3700D" w:rsidRDefault="00A3700D" w:rsidP="00A3700D">
      <w:pPr>
        <w:rPr>
          <w:rFonts w:eastAsia="SimSun"/>
        </w:rPr>
      </w:pPr>
      <w:r w:rsidRPr="00A86B1E">
        <w:rPr>
          <w:rFonts w:eastAsia="SimSun"/>
          <w:b/>
        </w:rPr>
        <w:t>Proposal 3</w:t>
      </w:r>
      <w:r>
        <w:rPr>
          <w:rFonts w:eastAsia="SimSun"/>
        </w:rPr>
        <w:t xml:space="preserve">: The slot patterns of the FR2 TDD reference measurement channel need to be extended to accommodate the </w:t>
      </w:r>
      <w:r w:rsidRPr="00A86B1E">
        <w:rPr>
          <w:rFonts w:eastAsia="SimSun"/>
          <w:i/>
        </w:rPr>
        <w:t>maxUplinkDutyCycle</w:t>
      </w:r>
      <w:r>
        <w:rPr>
          <w:rFonts w:eastAsia="SimSun"/>
        </w:rPr>
        <w:t xml:space="preserve"> capability of the UE during the conformance test.</w:t>
      </w:r>
    </w:p>
    <w:p w14:paraId="11A3FD06" w14:textId="5F4AA4E6" w:rsidR="00A3700D" w:rsidRDefault="00A3700D" w:rsidP="002B2215">
      <w:pPr>
        <w:rPr>
          <w:rFonts w:eastAsia="SimSun"/>
        </w:rPr>
      </w:pPr>
    </w:p>
    <w:p w14:paraId="4B1518F3" w14:textId="77777777" w:rsidR="00A3700D" w:rsidRDefault="00A3700D" w:rsidP="00A3700D">
      <w:pPr>
        <w:rPr>
          <w:rFonts w:eastAsia="SimSun"/>
        </w:rPr>
      </w:pPr>
      <w:r w:rsidRPr="00A86B1E">
        <w:rPr>
          <w:rFonts w:eastAsia="SimSun"/>
          <w:b/>
        </w:rPr>
        <w:t xml:space="preserve">Proposal </w:t>
      </w:r>
      <w:r>
        <w:rPr>
          <w:rFonts w:eastAsia="SimSun"/>
          <w:b/>
        </w:rPr>
        <w:t>4</w:t>
      </w:r>
      <w:r>
        <w:rPr>
          <w:rFonts w:eastAsia="SimSun"/>
        </w:rPr>
        <w:t xml:space="preserve">: The FR2 RMC slot patterns shall be aligned with the </w:t>
      </w:r>
      <w:r w:rsidRPr="00DB62DC">
        <w:rPr>
          <w:rFonts w:eastAsia="SimSun"/>
          <w:i/>
        </w:rPr>
        <w:t>maxUplinkDutyCycle</w:t>
      </w:r>
      <w:r>
        <w:rPr>
          <w:rFonts w:eastAsia="SimSun"/>
        </w:rPr>
        <w:t xml:space="preserve"> UE capability as shown in Tables 2 and 3.</w:t>
      </w:r>
    </w:p>
    <w:p w14:paraId="4DA4EC96" w14:textId="3879B20A" w:rsidR="00A3700D" w:rsidRDefault="00A3700D" w:rsidP="002B2215">
      <w:pPr>
        <w:rPr>
          <w:rFonts w:eastAsia="SimSun"/>
        </w:rPr>
      </w:pPr>
    </w:p>
    <w:p w14:paraId="0D799688" w14:textId="77777777" w:rsidR="00A3700D" w:rsidRDefault="00A3700D" w:rsidP="00A3700D">
      <w:pPr>
        <w:rPr>
          <w:rFonts w:eastAsia="SimSun"/>
        </w:rPr>
      </w:pPr>
      <w:r w:rsidRPr="003356DB">
        <w:rPr>
          <w:rFonts w:eastAsia="SimSun"/>
          <w:b/>
        </w:rPr>
        <w:t>Observation 4</w:t>
      </w:r>
      <w:r>
        <w:rPr>
          <w:rFonts w:eastAsia="SimSun"/>
        </w:rPr>
        <w:t>:  The Rel-15 NR WI exception scope associated with handling of UL duty cycle in the context of configured Tx power is, in our understanding, inclusive of UL duty cycle solutions which include dynamic indication by the UE.</w:t>
      </w:r>
    </w:p>
    <w:p w14:paraId="2FAFFC94" w14:textId="20A20250" w:rsidR="00A3700D" w:rsidRDefault="00A3700D" w:rsidP="002B2215">
      <w:pPr>
        <w:rPr>
          <w:rFonts w:eastAsia="SimSun"/>
        </w:rPr>
      </w:pPr>
    </w:p>
    <w:p w14:paraId="5659FCA1" w14:textId="77777777" w:rsidR="00A3700D" w:rsidRDefault="00A3700D" w:rsidP="00A3700D">
      <w:pPr>
        <w:rPr>
          <w:rFonts w:eastAsia="SimSun"/>
        </w:rPr>
      </w:pPr>
      <w:r w:rsidRPr="00CE5870">
        <w:rPr>
          <w:rFonts w:eastAsia="SimSun"/>
          <w:b/>
        </w:rPr>
        <w:t xml:space="preserve">Proposal </w:t>
      </w:r>
      <w:r>
        <w:rPr>
          <w:rFonts w:eastAsia="SimSun"/>
          <w:b/>
        </w:rPr>
        <w:t>5</w:t>
      </w:r>
      <w:r>
        <w:rPr>
          <w:rFonts w:eastAsia="SimSun"/>
        </w:rPr>
        <w:t xml:space="preserve">: </w:t>
      </w:r>
      <w:r w:rsidRPr="003356DB">
        <w:rPr>
          <w:rFonts w:eastAsia="SimSun"/>
        </w:rPr>
        <w:t>Dynamically indicated maximum uplink duty cycle restriction</w:t>
      </w:r>
      <w:r>
        <w:rPr>
          <w:rFonts w:eastAsia="SimSun"/>
        </w:rPr>
        <w:t xml:space="preserve"> shall be introduced in NR Rel-15 for FR2 UEs, and RAN4 shall further discuss what mechanism can be used.  Possible approaches include the definition of new events, addition of UL duty cycle restriction to the </w:t>
      </w:r>
      <w:r w:rsidRPr="001C0D7B">
        <w:rPr>
          <w:rFonts w:eastAsia="SimSun"/>
          <w:i/>
        </w:rPr>
        <w:t>UEAssistanceInformation</w:t>
      </w:r>
      <w:r>
        <w:rPr>
          <w:rFonts w:eastAsia="SimSun"/>
        </w:rPr>
        <w:t>.  Other approaches are not precluded.</w:t>
      </w:r>
    </w:p>
    <w:p w14:paraId="023F6D8A" w14:textId="3850BF69" w:rsidR="00A3700D" w:rsidRDefault="00A3700D" w:rsidP="002B2215">
      <w:pPr>
        <w:rPr>
          <w:rFonts w:eastAsia="SimSun"/>
        </w:rPr>
      </w:pPr>
    </w:p>
    <w:p w14:paraId="0CCBEE6C" w14:textId="6C08C426" w:rsidR="00A3700D" w:rsidRPr="0036017F" w:rsidRDefault="00A3700D" w:rsidP="002B2215">
      <w:pPr>
        <w:rPr>
          <w:rFonts w:eastAsia="SimSun"/>
        </w:rPr>
      </w:pPr>
      <w:r w:rsidRPr="003E1AD6">
        <w:rPr>
          <w:rFonts w:eastAsia="SimSun"/>
          <w:b/>
        </w:rPr>
        <w:t xml:space="preserve">Proposal </w:t>
      </w:r>
      <w:r>
        <w:rPr>
          <w:rFonts w:eastAsia="SimSun"/>
          <w:b/>
        </w:rPr>
        <w:t>6</w:t>
      </w:r>
      <w:r>
        <w:rPr>
          <w:rFonts w:eastAsia="SimSun"/>
        </w:rPr>
        <w:t>: Further enhancements of NR to mitigate performance in MPE scenarios can be handled within the Rel-16 NR MIMO enhancement WI, and an LS from RAN4 to RAN1 with the scenario definition can be helpful.</w:t>
      </w:r>
    </w:p>
    <w:p w14:paraId="47BA569A" w14:textId="77777777" w:rsidR="0017048A" w:rsidRPr="00871EA3" w:rsidRDefault="0017048A" w:rsidP="00342BBF">
      <w:pPr>
        <w:pStyle w:val="Heading1"/>
        <w:rPr>
          <w:lang w:val="en-US"/>
        </w:rPr>
      </w:pPr>
      <w:r w:rsidRPr="00871EA3">
        <w:rPr>
          <w:lang w:val="en-US"/>
        </w:rPr>
        <w:t>References</w:t>
      </w:r>
    </w:p>
    <w:p w14:paraId="32EC013D" w14:textId="264049FE" w:rsidR="005007F2" w:rsidRDefault="0036017F" w:rsidP="00A60163">
      <w:pPr>
        <w:widowControl w:val="0"/>
        <w:numPr>
          <w:ilvl w:val="0"/>
          <w:numId w:val="5"/>
        </w:numPr>
      </w:pPr>
      <w:bookmarkStart w:id="5" w:name="_Ref525858808"/>
      <w:r>
        <w:t>TS38.101-2 v15.</w:t>
      </w:r>
      <w:r w:rsidR="00636092">
        <w:t>4</w:t>
      </w:r>
      <w:r>
        <w:t>.0</w:t>
      </w:r>
      <w:bookmarkEnd w:id="5"/>
    </w:p>
    <w:p w14:paraId="17F3C1A4" w14:textId="4E4C90C9" w:rsidR="00E10B95" w:rsidRDefault="00E10B95" w:rsidP="00A60163">
      <w:pPr>
        <w:widowControl w:val="0"/>
        <w:numPr>
          <w:ilvl w:val="0"/>
          <w:numId w:val="5"/>
        </w:numPr>
      </w:pPr>
      <w:bookmarkStart w:id="6" w:name="_Ref536710220"/>
      <w:r w:rsidRPr="00E10B95">
        <w:t>R4-1816756</w:t>
      </w:r>
      <w:r>
        <w:t>, “</w:t>
      </w:r>
      <w:r w:rsidRPr="00E10B95">
        <w:t>LS on FR2 MPE</w:t>
      </w:r>
      <w:r>
        <w:t>,” 3GPP RAN4 #89, November 2018</w:t>
      </w:r>
      <w:bookmarkEnd w:id="6"/>
    </w:p>
    <w:p w14:paraId="67FF803D" w14:textId="4B4E5A87" w:rsidR="005A7F6B" w:rsidRDefault="00E10B95" w:rsidP="00A60163">
      <w:pPr>
        <w:widowControl w:val="0"/>
        <w:numPr>
          <w:ilvl w:val="0"/>
          <w:numId w:val="5"/>
        </w:numPr>
      </w:pPr>
      <w:bookmarkStart w:id="7" w:name="_Ref536710247"/>
      <w:r w:rsidRPr="00E10B95">
        <w:t>R4-1816637</w:t>
      </w:r>
      <w:r>
        <w:t>, “</w:t>
      </w:r>
      <w:r w:rsidRPr="00E10B95">
        <w:t>RFE compliance in FR2 - ad hoc minutes</w:t>
      </w:r>
      <w:r>
        <w:t>,” 3GPP RAN4 #89, November 2018</w:t>
      </w:r>
      <w:bookmarkEnd w:id="7"/>
    </w:p>
    <w:p w14:paraId="1FC02677" w14:textId="4FDB9181" w:rsidR="00B366A0" w:rsidRDefault="00B366A0" w:rsidP="00A60163">
      <w:pPr>
        <w:widowControl w:val="0"/>
        <w:numPr>
          <w:ilvl w:val="0"/>
          <w:numId w:val="5"/>
        </w:numPr>
      </w:pPr>
      <w:bookmarkStart w:id="8" w:name="_Ref536711263"/>
      <w:r w:rsidRPr="00B366A0">
        <w:t>R4-1815787</w:t>
      </w:r>
      <w:r>
        <w:t>, “</w:t>
      </w:r>
      <w:r w:rsidRPr="00B366A0">
        <w:t>Uplink duty cycle control as link failure mitigation technique in FR2</w:t>
      </w:r>
      <w:r>
        <w:t>,” Intel Corporation, 3GPP RAN4 #89, November 2018</w:t>
      </w:r>
      <w:bookmarkEnd w:id="8"/>
    </w:p>
    <w:p w14:paraId="4D79E9CD" w14:textId="20196101" w:rsidR="00B71FFD" w:rsidRDefault="00B71FFD" w:rsidP="00B71FFD">
      <w:pPr>
        <w:widowControl w:val="0"/>
        <w:numPr>
          <w:ilvl w:val="0"/>
          <w:numId w:val="5"/>
        </w:numPr>
      </w:pPr>
      <w:bookmarkStart w:id="9" w:name="_Ref536711114"/>
      <w:r w:rsidRPr="003F5642">
        <w:t>R4-1815953</w:t>
      </w:r>
      <w:r>
        <w:t>, “</w:t>
      </w:r>
      <w:r w:rsidRPr="003F5642">
        <w:t>RF Exposure compliance impact to system</w:t>
      </w:r>
      <w:r>
        <w:t>,” Qualcomm, 3GPP RAN4 #89, November 2018</w:t>
      </w:r>
      <w:bookmarkEnd w:id="9"/>
    </w:p>
    <w:p w14:paraId="08AB332A" w14:textId="1E40F6DC" w:rsidR="008D639D" w:rsidRDefault="005274C1" w:rsidP="00B71FFD">
      <w:pPr>
        <w:widowControl w:val="0"/>
        <w:numPr>
          <w:ilvl w:val="0"/>
          <w:numId w:val="5"/>
        </w:numPr>
      </w:pPr>
      <w:bookmarkStart w:id="10" w:name="_Ref1116173"/>
      <w:r>
        <w:t>R419</w:t>
      </w:r>
      <w:r w:rsidR="00F8739E">
        <w:t>00209</w:t>
      </w:r>
      <w:r>
        <w:t>, “</w:t>
      </w:r>
      <w:r w:rsidRPr="005274C1">
        <w:t>Draft CR to 38.101-2: correction of P-MPR</w:t>
      </w:r>
      <w:r>
        <w:t>,” Apple Inc., 3GPP RAN4 #90, February 2019</w:t>
      </w:r>
      <w:bookmarkEnd w:id="10"/>
    </w:p>
    <w:p w14:paraId="49DA6DB7" w14:textId="6055FA53" w:rsidR="00A86B1E" w:rsidRDefault="00A86B1E" w:rsidP="00B71FFD">
      <w:pPr>
        <w:widowControl w:val="0"/>
        <w:numPr>
          <w:ilvl w:val="0"/>
          <w:numId w:val="5"/>
        </w:numPr>
      </w:pPr>
      <w:bookmarkStart w:id="11" w:name="_Ref642116"/>
      <w:r w:rsidRPr="00A86B1E">
        <w:t>R4-1816605</w:t>
      </w:r>
      <w:r>
        <w:t>, “</w:t>
      </w:r>
      <w:r w:rsidRPr="00A86B1E">
        <w:t>TDD configuration for UE Tx test in FR2</w:t>
      </w:r>
      <w:r>
        <w:t>,” Ericsson, 3GPP RAN4 #89, November 2018</w:t>
      </w:r>
      <w:bookmarkEnd w:id="11"/>
    </w:p>
    <w:p w14:paraId="5D7121E9" w14:textId="4B8AE84F" w:rsidR="008D639D" w:rsidRDefault="00F8739E" w:rsidP="00B71FFD">
      <w:pPr>
        <w:widowControl w:val="0"/>
        <w:numPr>
          <w:ilvl w:val="0"/>
          <w:numId w:val="5"/>
        </w:numPr>
      </w:pPr>
      <w:bookmarkStart w:id="12" w:name="_Ref1116433"/>
      <w:r w:rsidRPr="00F8739E">
        <w:t>R4-1900212</w:t>
      </w:r>
      <w:r>
        <w:t>, “</w:t>
      </w:r>
      <w:r w:rsidRPr="00F8739E">
        <w:t>Draft CR to 38.101-2: correction of UL RMC slot patterns</w:t>
      </w:r>
      <w:r>
        <w:t>,” Apple Inc., 3GPP RAN4 #90, February 2019</w:t>
      </w:r>
      <w:bookmarkEnd w:id="12"/>
    </w:p>
    <w:p w14:paraId="3569F39B" w14:textId="06D8D75F" w:rsidR="00B71FFD" w:rsidRDefault="00CC7A2E" w:rsidP="00A60163">
      <w:pPr>
        <w:widowControl w:val="0"/>
        <w:numPr>
          <w:ilvl w:val="0"/>
          <w:numId w:val="5"/>
        </w:numPr>
      </w:pPr>
      <w:bookmarkStart w:id="13" w:name="_Ref536713180"/>
      <w:r w:rsidRPr="00CC7A2E">
        <w:t>RP-182791</w:t>
      </w:r>
      <w:r>
        <w:t>, “</w:t>
      </w:r>
      <w:r w:rsidRPr="00CC7A2E">
        <w:t xml:space="preserve">Rel-15 Work Item Exception for New Radio Access Technology </w:t>
      </w:r>
      <w:r>
        <w:t>–</w:t>
      </w:r>
      <w:r w:rsidRPr="00CC7A2E">
        <w:t xml:space="preserve"> Core</w:t>
      </w:r>
      <w:r>
        <w:t>,” NTT DOCOMO, 3GPP RAN #82, December 2018</w:t>
      </w:r>
      <w:bookmarkEnd w:id="13"/>
    </w:p>
    <w:p w14:paraId="47CAF9D4" w14:textId="050852F6" w:rsidR="005B7F5F" w:rsidRDefault="005B7F5F" w:rsidP="00A60163">
      <w:pPr>
        <w:widowControl w:val="0"/>
        <w:numPr>
          <w:ilvl w:val="0"/>
          <w:numId w:val="5"/>
        </w:numPr>
      </w:pPr>
      <w:bookmarkStart w:id="14" w:name="_Ref536713685"/>
      <w:r w:rsidRPr="005B7F5F">
        <w:t>R4-1705984</w:t>
      </w:r>
      <w:r>
        <w:t>, “</w:t>
      </w:r>
      <w:r w:rsidRPr="005B7F5F">
        <w:t>LS on RLM enhancement for FeMTC UE</w:t>
      </w:r>
      <w:r>
        <w:t>,” 3GPP RAN4 #83, May 2017</w:t>
      </w:r>
      <w:bookmarkEnd w:id="14"/>
    </w:p>
    <w:p w14:paraId="2B63548D" w14:textId="2B9772CE" w:rsidR="00D121B0" w:rsidRDefault="00A46AC9" w:rsidP="00A60163">
      <w:pPr>
        <w:widowControl w:val="0"/>
        <w:numPr>
          <w:ilvl w:val="0"/>
          <w:numId w:val="5"/>
        </w:numPr>
      </w:pPr>
      <w:bookmarkStart w:id="15" w:name="_Ref536714241"/>
      <w:r>
        <w:t>Draft RAN2 #104 Report, 3GPP RAN2 #104, November 2018</w:t>
      </w:r>
      <w:bookmarkEnd w:id="15"/>
    </w:p>
    <w:p w14:paraId="774865BF" w14:textId="57DF3B7D" w:rsidR="00546E72" w:rsidRDefault="00CE5870" w:rsidP="00636092">
      <w:pPr>
        <w:widowControl w:val="0"/>
        <w:numPr>
          <w:ilvl w:val="0"/>
          <w:numId w:val="5"/>
        </w:numPr>
      </w:pPr>
      <w:bookmarkStart w:id="16" w:name="_Ref536714765"/>
      <w:r w:rsidRPr="00CE5870">
        <w:t>R2-1819179</w:t>
      </w:r>
      <w:r w:rsidR="003B382F">
        <w:t>, “</w:t>
      </w:r>
      <w:r w:rsidR="003B382F" w:rsidRPr="003B382F">
        <w:t>CR on signalling introduction of UE overheating support in NR SA scenario</w:t>
      </w:r>
      <w:r w:rsidR="003B382F">
        <w:t xml:space="preserve">,” Huawei, </w:t>
      </w:r>
      <w:r w:rsidR="003B382F">
        <w:lastRenderedPageBreak/>
        <w:t>HiSilicon, 3GPP RAN2 #104, November 2018</w:t>
      </w:r>
      <w:bookmarkEnd w:id="16"/>
    </w:p>
    <w:p w14:paraId="29FA0526" w14:textId="350AAE23" w:rsidR="003E1AD6" w:rsidRDefault="005274C1" w:rsidP="00636092">
      <w:pPr>
        <w:widowControl w:val="0"/>
        <w:numPr>
          <w:ilvl w:val="0"/>
          <w:numId w:val="5"/>
        </w:numPr>
      </w:pPr>
      <w:bookmarkStart w:id="17" w:name="_Ref1116250"/>
      <w:r>
        <w:t>R4-19</w:t>
      </w:r>
      <w:r w:rsidR="00BB3EB9">
        <w:t>00218</w:t>
      </w:r>
      <w:r>
        <w:t>, “</w:t>
      </w:r>
      <w:r w:rsidRPr="005274C1">
        <w:t>LS on UE UL duty cycle handling in maximum permissible exposure scenarios</w:t>
      </w:r>
      <w:r>
        <w:t>,” Apple Inc., 3GPP RAN4 #90, February 2019</w:t>
      </w:r>
      <w:bookmarkEnd w:id="17"/>
    </w:p>
    <w:p w14:paraId="58A30DAE" w14:textId="77E1383F" w:rsidR="003E1AD6" w:rsidRPr="003E1AD6" w:rsidRDefault="005274C1" w:rsidP="00636092">
      <w:pPr>
        <w:widowControl w:val="0"/>
        <w:numPr>
          <w:ilvl w:val="0"/>
          <w:numId w:val="5"/>
        </w:numPr>
      </w:pPr>
      <w:bookmarkStart w:id="18" w:name="_Ref1116395"/>
      <w:r>
        <w:t>R4-19</w:t>
      </w:r>
      <w:r w:rsidR="00BB3EB9">
        <w:t>00217</w:t>
      </w:r>
      <w:r>
        <w:t>, “</w:t>
      </w:r>
      <w:r w:rsidRPr="005274C1">
        <w:t>LS on potential beam management enhancement in maximum permissible exposure scenarios</w:t>
      </w:r>
      <w:r>
        <w:t>,” Apple Inc., 3GPP RAN4 #90, February 2019</w:t>
      </w:r>
      <w:bookmarkEnd w:id="18"/>
    </w:p>
    <w:p w14:paraId="1E770530" w14:textId="1637C02D" w:rsidR="002C42F3" w:rsidRPr="003E1AD6" w:rsidRDefault="002C42F3" w:rsidP="00BB3EB9">
      <w:pPr>
        <w:widowControl w:val="0"/>
      </w:pPr>
    </w:p>
    <w:sectPr w:rsidR="002C42F3" w:rsidRPr="003E1AD6" w:rsidSect="00CD405F">
      <w:headerReference w:type="even" r:id="rId13"/>
      <w:footerReference w:type="even" r:id="rId14"/>
      <w:footerReference w:type="default" r:id="rId15"/>
      <w:footnotePr>
        <w:numRestart w:val="eachSect"/>
      </w:footnotePr>
      <w:type w:val="continuous"/>
      <w:pgSz w:w="11907" w:h="16839" w:code="9"/>
      <w:pgMar w:top="720" w:right="720" w:bottom="720" w:left="720" w:header="624"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44671" w14:textId="77777777" w:rsidR="00D01077" w:rsidRDefault="00D01077">
      <w:r>
        <w:separator/>
      </w:r>
    </w:p>
  </w:endnote>
  <w:endnote w:type="continuationSeparator" w:id="0">
    <w:p w14:paraId="2010EA56" w14:textId="77777777" w:rsidR="00D01077" w:rsidRDefault="00D01077">
      <w:r>
        <w:continuationSeparator/>
      </w:r>
    </w:p>
  </w:endnote>
  <w:endnote w:type="continuationNotice" w:id="1">
    <w:p w14:paraId="02FA9767" w14:textId="77777777" w:rsidR="00D01077" w:rsidRDefault="00D010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E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8A128" w14:textId="77777777" w:rsidR="00D01077" w:rsidRDefault="00D01077">
      <w:r>
        <w:separator/>
      </w:r>
    </w:p>
  </w:footnote>
  <w:footnote w:type="continuationSeparator" w:id="0">
    <w:p w14:paraId="076A6AA5" w14:textId="77777777" w:rsidR="00D01077" w:rsidRDefault="00D01077">
      <w:r>
        <w:continuationSeparator/>
      </w:r>
    </w:p>
  </w:footnote>
  <w:footnote w:type="continuationNotice" w:id="1">
    <w:p w14:paraId="7F0329EB" w14:textId="77777777" w:rsidR="00D01077" w:rsidRDefault="00D010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0A20EEE"/>
    <w:multiLevelType w:val="hybridMultilevel"/>
    <w:tmpl w:val="0232894C"/>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4355C"/>
    <w:multiLevelType w:val="hybridMultilevel"/>
    <w:tmpl w:val="7B8891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D22A2DE2">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E61B35"/>
    <w:multiLevelType w:val="multilevel"/>
    <w:tmpl w:val="E75E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4"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4"/>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6"/>
  </w:num>
  <w:num w:numId="8">
    <w:abstractNumId w:val="19"/>
  </w:num>
  <w:num w:numId="9">
    <w:abstractNumId w:val="21"/>
  </w:num>
  <w:num w:numId="10">
    <w:abstractNumId w:val="34"/>
  </w:num>
  <w:num w:numId="11">
    <w:abstractNumId w:val="6"/>
  </w:num>
  <w:num w:numId="12">
    <w:abstractNumId w:val="2"/>
  </w:num>
  <w:num w:numId="13">
    <w:abstractNumId w:val="22"/>
  </w:num>
  <w:num w:numId="14">
    <w:abstractNumId w:val="30"/>
  </w:num>
  <w:num w:numId="15">
    <w:abstractNumId w:val="29"/>
  </w:num>
  <w:num w:numId="16">
    <w:abstractNumId w:val="11"/>
  </w:num>
  <w:num w:numId="17">
    <w:abstractNumId w:val="20"/>
  </w:num>
  <w:num w:numId="18">
    <w:abstractNumId w:val="23"/>
  </w:num>
  <w:num w:numId="19">
    <w:abstractNumId w:val="16"/>
  </w:num>
  <w:num w:numId="20">
    <w:abstractNumId w:val="18"/>
  </w:num>
  <w:num w:numId="21">
    <w:abstractNumId w:val="28"/>
  </w:num>
  <w:num w:numId="22">
    <w:abstractNumId w:val="0"/>
  </w:num>
  <w:num w:numId="23">
    <w:abstractNumId w:val="10"/>
  </w:num>
  <w:num w:numId="24">
    <w:abstractNumId w:val="17"/>
  </w:num>
  <w:num w:numId="25">
    <w:abstractNumId w:val="3"/>
  </w:num>
  <w:num w:numId="26">
    <w:abstractNumId w:val="31"/>
  </w:num>
  <w:num w:numId="27">
    <w:abstractNumId w:val="32"/>
  </w:num>
  <w:num w:numId="28">
    <w:abstractNumId w:val="4"/>
  </w:num>
  <w:num w:numId="29">
    <w:abstractNumId w:val="5"/>
  </w:num>
  <w:num w:numId="30">
    <w:abstractNumId w:val="25"/>
  </w:num>
  <w:num w:numId="31">
    <w:abstractNumId w:val="8"/>
  </w:num>
  <w:num w:numId="32">
    <w:abstractNumId w:val="15"/>
  </w:num>
  <w:num w:numId="33">
    <w:abstractNumId w:val="27"/>
  </w:num>
  <w:num w:numId="34">
    <w:abstractNumId w:val="9"/>
  </w:num>
  <w:num w:numId="35">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5CC"/>
    <w:rsid w:val="000716FB"/>
    <w:rsid w:val="0007194D"/>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075"/>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6876"/>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7A"/>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625"/>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4B5B"/>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0D7B"/>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3C"/>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7C"/>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6CD"/>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E3C"/>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4E8F"/>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A7D46"/>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2F3"/>
    <w:rsid w:val="002C43C3"/>
    <w:rsid w:val="002C4602"/>
    <w:rsid w:val="002C4DFD"/>
    <w:rsid w:val="002C4E7D"/>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CE7"/>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34C"/>
    <w:rsid w:val="003356DB"/>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6D1D"/>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D17"/>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CDB"/>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382F"/>
    <w:rsid w:val="003B4482"/>
    <w:rsid w:val="003B4D20"/>
    <w:rsid w:val="003B4E9A"/>
    <w:rsid w:val="003B4FC5"/>
    <w:rsid w:val="003B521B"/>
    <w:rsid w:val="003B570F"/>
    <w:rsid w:val="003B5B57"/>
    <w:rsid w:val="003B5B7E"/>
    <w:rsid w:val="003B5E30"/>
    <w:rsid w:val="003B5EB9"/>
    <w:rsid w:val="003B6194"/>
    <w:rsid w:val="003B63D3"/>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AD6"/>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642"/>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9A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8A9"/>
    <w:rsid w:val="004719A1"/>
    <w:rsid w:val="00471CEC"/>
    <w:rsid w:val="00471DB0"/>
    <w:rsid w:val="00471F3B"/>
    <w:rsid w:val="00471FAB"/>
    <w:rsid w:val="00472ACB"/>
    <w:rsid w:val="004734A1"/>
    <w:rsid w:val="004734C7"/>
    <w:rsid w:val="00473975"/>
    <w:rsid w:val="00473DB3"/>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07AE"/>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274C1"/>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8AF"/>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2E6"/>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BEC"/>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186"/>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23F"/>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B7F5F"/>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02E"/>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6C59"/>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9E1"/>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16"/>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BE6"/>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72"/>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50B4"/>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0F15"/>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4EC"/>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39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0CCC"/>
    <w:rsid w:val="00930F4A"/>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2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1A2"/>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106"/>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78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0D"/>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AC9"/>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79"/>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B1E"/>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198"/>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9F6"/>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1F4"/>
    <w:rsid w:val="00B366A0"/>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1FF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EB9"/>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407"/>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38E"/>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2A5"/>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747"/>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2E"/>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05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870"/>
    <w:rsid w:val="00CE5A7E"/>
    <w:rsid w:val="00CE5E50"/>
    <w:rsid w:val="00CE5FE5"/>
    <w:rsid w:val="00CE697C"/>
    <w:rsid w:val="00CE69F3"/>
    <w:rsid w:val="00CE6AD5"/>
    <w:rsid w:val="00CE6C2E"/>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5FF3"/>
    <w:rsid w:val="00CF61A3"/>
    <w:rsid w:val="00CF66DE"/>
    <w:rsid w:val="00CF6848"/>
    <w:rsid w:val="00CF6AF3"/>
    <w:rsid w:val="00CF6C9A"/>
    <w:rsid w:val="00CF6E82"/>
    <w:rsid w:val="00CF6F14"/>
    <w:rsid w:val="00CF6F64"/>
    <w:rsid w:val="00CF7CCF"/>
    <w:rsid w:val="00CF7FC8"/>
    <w:rsid w:val="00D00419"/>
    <w:rsid w:val="00D00522"/>
    <w:rsid w:val="00D00B22"/>
    <w:rsid w:val="00D01077"/>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1B0"/>
    <w:rsid w:val="00D12440"/>
    <w:rsid w:val="00D12487"/>
    <w:rsid w:val="00D126E6"/>
    <w:rsid w:val="00D12B75"/>
    <w:rsid w:val="00D12CF8"/>
    <w:rsid w:val="00D12E9B"/>
    <w:rsid w:val="00D132BF"/>
    <w:rsid w:val="00D13880"/>
    <w:rsid w:val="00D13BBC"/>
    <w:rsid w:val="00D13CCD"/>
    <w:rsid w:val="00D14037"/>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CA5"/>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9A1"/>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533"/>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2DC"/>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06B"/>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82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28"/>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B95"/>
    <w:rsid w:val="00E10CDA"/>
    <w:rsid w:val="00E11DCD"/>
    <w:rsid w:val="00E11EB8"/>
    <w:rsid w:val="00E11FDD"/>
    <w:rsid w:val="00E124BC"/>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C62"/>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6CDB"/>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77B"/>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938"/>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144"/>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39E"/>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D9D"/>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 w:type="character" w:customStyle="1" w:styleId="B1Char">
    <w:name w:val="B1 Char"/>
    <w:link w:val="B1"/>
    <w:locked/>
    <w:rsid w:val="00372D17"/>
    <w:rPr>
      <w:rFonts w:ascii="Times New Roman" w:eastAsia="Times New Roman" w:hAnsi="Times New Roman"/>
      <w:sz w:val="24"/>
      <w:szCs w:val="24"/>
    </w:rPr>
  </w:style>
  <w:style w:type="paragraph" w:customStyle="1" w:styleId="Doc-title">
    <w:name w:val="Doc-title"/>
    <w:basedOn w:val="Normal"/>
    <w:next w:val="Doc-text2"/>
    <w:link w:val="Doc-titleChar"/>
    <w:qFormat/>
    <w:rsid w:val="00116876"/>
    <w:pPr>
      <w:overflowPunct w:val="0"/>
      <w:autoSpaceDE w:val="0"/>
      <w:autoSpaceDN w:val="0"/>
      <w:adjustRightInd w:val="0"/>
      <w:spacing w:before="60"/>
      <w:ind w:left="1259" w:hanging="1259"/>
      <w:textAlignment w:val="baseline"/>
    </w:pPr>
    <w:rPr>
      <w:rFonts w:ascii="Arial" w:hAnsi="Arial"/>
      <w:noProof/>
      <w:sz w:val="20"/>
      <w:szCs w:val="20"/>
      <w:lang w:val="x-none" w:eastAsia="x-none"/>
    </w:rPr>
  </w:style>
  <w:style w:type="paragraph" w:customStyle="1" w:styleId="Doc-text2">
    <w:name w:val="Doc-text2"/>
    <w:basedOn w:val="Normal"/>
    <w:link w:val="Doc-text2Char"/>
    <w:qFormat/>
    <w:rsid w:val="00116876"/>
    <w:pPr>
      <w:tabs>
        <w:tab w:val="left" w:pos="1622"/>
      </w:tabs>
      <w:overflowPunct w:val="0"/>
      <w:autoSpaceDE w:val="0"/>
      <w:autoSpaceDN w:val="0"/>
      <w:adjustRightInd w:val="0"/>
      <w:ind w:left="1622" w:hanging="363"/>
      <w:textAlignment w:val="baseline"/>
    </w:pPr>
    <w:rPr>
      <w:rFonts w:ascii="Arial" w:hAnsi="Arial"/>
      <w:sz w:val="20"/>
      <w:szCs w:val="20"/>
      <w:lang w:val="x-none" w:eastAsia="x-none"/>
    </w:rPr>
  </w:style>
  <w:style w:type="character" w:customStyle="1" w:styleId="Doc-text2Char">
    <w:name w:val="Doc-text2 Char"/>
    <w:link w:val="Doc-text2"/>
    <w:rsid w:val="00116876"/>
    <w:rPr>
      <w:rFonts w:ascii="Arial" w:eastAsia="Times New Roman" w:hAnsi="Arial"/>
      <w:lang w:val="x-none" w:eastAsia="x-none"/>
    </w:rPr>
  </w:style>
  <w:style w:type="character" w:customStyle="1" w:styleId="Doc-titleChar">
    <w:name w:val="Doc-title Char"/>
    <w:link w:val="Doc-title"/>
    <w:rsid w:val="00116876"/>
    <w:rPr>
      <w:rFonts w:ascii="Arial" w:eastAsia="Times New Roman" w:hAnsi="Arial"/>
      <w:noProof/>
      <w:lang w:val="x-none" w:eastAsia="x-none"/>
    </w:rPr>
  </w:style>
  <w:style w:type="paragraph" w:customStyle="1" w:styleId="ComeBack">
    <w:name w:val="ComeBack"/>
    <w:basedOn w:val="Doc-text2"/>
    <w:next w:val="Doc-text2"/>
    <w:qFormat/>
    <w:rsid w:val="00116876"/>
    <w:pPr>
      <w:numPr>
        <w:numId w:val="34"/>
      </w:numPr>
      <w:tabs>
        <w:tab w:val="clear" w:pos="1259"/>
        <w:tab w:val="clear" w:pos="1622"/>
      </w:tabs>
      <w:ind w:left="502" w:hanging="360"/>
    </w:pPr>
    <w:rPr>
      <w:rFonts w:eastAsia="MS Mincho"/>
      <w:szCs w:val="24"/>
      <w:lang w:eastAsia="en-GB"/>
    </w:rPr>
  </w:style>
  <w:style w:type="paragraph" w:customStyle="1" w:styleId="EmailDiscussion">
    <w:name w:val="EmailDiscussion"/>
    <w:basedOn w:val="Normal"/>
    <w:next w:val="EmailDiscussion2"/>
    <w:link w:val="EmailDiscussionChar"/>
    <w:qFormat/>
    <w:rsid w:val="00116876"/>
    <w:pPr>
      <w:numPr>
        <w:numId w:val="35"/>
      </w:numPr>
      <w:overflowPunct w:val="0"/>
      <w:autoSpaceDE w:val="0"/>
      <w:autoSpaceDN w:val="0"/>
      <w:adjustRightInd w:val="0"/>
      <w:spacing w:after="180"/>
      <w:textAlignment w:val="baseline"/>
    </w:pPr>
    <w:rPr>
      <w:rFonts w:ascii="Arial" w:eastAsia="MS Mincho" w:hAnsi="Arial"/>
      <w:b/>
      <w:sz w:val="20"/>
      <w:lang w:val="x-none" w:eastAsia="en-GB"/>
    </w:rPr>
  </w:style>
  <w:style w:type="paragraph" w:customStyle="1" w:styleId="EmailDiscussion2">
    <w:name w:val="EmailDiscussion2"/>
    <w:basedOn w:val="Doc-text2"/>
    <w:qFormat/>
    <w:rsid w:val="00116876"/>
  </w:style>
  <w:style w:type="character" w:customStyle="1" w:styleId="EmailDiscussionChar">
    <w:name w:val="EmailDiscussion Char"/>
    <w:link w:val="EmailDiscussion"/>
    <w:rsid w:val="00116876"/>
    <w:rPr>
      <w:rFonts w:ascii="Arial" w:eastAsia="MS Mincho" w:hAnsi="Arial"/>
      <w:b/>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4877718">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0713937">
      <w:bodyDiv w:val="1"/>
      <w:marLeft w:val="0"/>
      <w:marRight w:val="0"/>
      <w:marTop w:val="0"/>
      <w:marBottom w:val="0"/>
      <w:divBdr>
        <w:top w:val="none" w:sz="0" w:space="0" w:color="auto"/>
        <w:left w:val="none" w:sz="0" w:space="0" w:color="auto"/>
        <w:bottom w:val="none" w:sz="0" w:space="0" w:color="auto"/>
        <w:right w:val="none" w:sz="0" w:space="0" w:color="auto"/>
      </w:divBdr>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544279">
      <w:bodyDiv w:val="1"/>
      <w:marLeft w:val="0"/>
      <w:marRight w:val="0"/>
      <w:marTop w:val="0"/>
      <w:marBottom w:val="0"/>
      <w:divBdr>
        <w:top w:val="none" w:sz="0" w:space="0" w:color="auto"/>
        <w:left w:val="none" w:sz="0" w:space="0" w:color="auto"/>
        <w:bottom w:val="none" w:sz="0" w:space="0" w:color="auto"/>
        <w:right w:val="none" w:sz="0" w:space="0" w:color="auto"/>
      </w:divBdr>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629BFC30-35B8-F943-BF07-3100DBC6CDA4}">
  <ds:schemaRefs>
    <ds:schemaRef ds:uri="http://schemas.openxmlformats.org/officeDocument/2006/bibliography"/>
  </ds:schemaRefs>
</ds:datastoreItem>
</file>

<file path=customXml/itemProps4.xml><?xml version="1.0" encoding="utf-8"?>
<ds:datastoreItem xmlns:ds="http://schemas.openxmlformats.org/officeDocument/2006/customXml" ds:itemID="{1387587B-91E6-B14E-B17F-1A53E7F1C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15</TotalTime>
  <Pages>8</Pages>
  <Words>2438</Words>
  <Characters>13901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16307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20</cp:revision>
  <cp:lastPrinted>2017-11-08T23:02:00Z</cp:lastPrinted>
  <dcterms:created xsi:type="dcterms:W3CDTF">2019-02-12T23:06:00Z</dcterms:created>
  <dcterms:modified xsi:type="dcterms:W3CDTF">2019-02-15T17:48:00Z</dcterms:modified>
  <cp:category/>
</cp:coreProperties>
</file>